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2C03" w:rsidRDefault="0026639F">
      <w:pPr>
        <w:spacing w:line="276" w:lineRule="auto"/>
        <w:rPr>
          <w:b/>
          <w:i/>
        </w:rPr>
      </w:pPr>
      <w:r>
        <w:rPr>
          <w:b/>
          <w:i/>
        </w:rPr>
        <w:t>Introduction</w:t>
      </w:r>
    </w:p>
    <w:p w14:paraId="00000002" w14:textId="77777777" w:rsidR="00442C03" w:rsidRPr="0003741D" w:rsidRDefault="00442C03">
      <w:pPr>
        <w:spacing w:line="276" w:lineRule="auto"/>
        <w:rPr>
          <w:sz w:val="18"/>
          <w:szCs w:val="18"/>
        </w:rPr>
      </w:pPr>
    </w:p>
    <w:p w14:paraId="00000003" w14:textId="70EA4FF3" w:rsidR="00442C03" w:rsidRDefault="00F03AA0">
      <w:pPr>
        <w:spacing w:line="276" w:lineRule="auto"/>
        <w:rPr>
          <w:b/>
          <w:i/>
        </w:rPr>
      </w:pPr>
      <w:r>
        <w:t>Annual assessment</w:t>
      </w:r>
      <w:r w:rsidR="0026639F">
        <w:t xml:space="preserve"> </w:t>
      </w:r>
      <w:r>
        <w:t xml:space="preserve">is important to </w:t>
      </w:r>
      <w:r w:rsidR="0026639F">
        <w:t xml:space="preserve">ensure </w:t>
      </w:r>
      <w:r>
        <w:t xml:space="preserve">timely </w:t>
      </w:r>
      <w:r w:rsidR="0026639F">
        <w:t>reflection</w:t>
      </w:r>
      <w:r>
        <w:t xml:space="preserve"> and respond to immediate needs or challenges, but a deeper self-study </w:t>
      </w:r>
      <w:r w:rsidR="00F15778">
        <w:t>and</w:t>
      </w:r>
      <w:r>
        <w:t xml:space="preserve"> external review, conducted every ten years, provides unique and important perspective on the functioning, needs, and goals of the unit.</w:t>
      </w:r>
      <w:r w:rsidR="00D64F87">
        <w:rPr>
          <w:rStyle w:val="FootnoteReference"/>
        </w:rPr>
        <w:footnoteReference w:id="1"/>
      </w:r>
      <w:r w:rsidR="009556B8">
        <w:t xml:space="preserve">  </w:t>
      </w:r>
      <w:r w:rsidR="00886E50">
        <w:t>An</w:t>
      </w:r>
      <w:r w:rsidR="009556B8">
        <w:t xml:space="preserve"> </w:t>
      </w:r>
      <w:r w:rsidR="008131F8">
        <w:t>a</w:t>
      </w:r>
      <w:r w:rsidR="0026639F">
        <w:t xml:space="preserve">ction </w:t>
      </w:r>
      <w:r w:rsidR="008131F8">
        <w:t>p</w:t>
      </w:r>
      <w:r w:rsidR="0026639F">
        <w:t>lan</w:t>
      </w:r>
      <w:r w:rsidR="009556B8">
        <w:t>,</w:t>
      </w:r>
      <w:r w:rsidR="0026639F">
        <w:t xml:space="preserve"> </w:t>
      </w:r>
      <w:r w:rsidR="009556B8">
        <w:t xml:space="preserve">developed in response to the </w:t>
      </w:r>
      <w:r w:rsidR="00886E50">
        <w:t xml:space="preserve">self-study and external </w:t>
      </w:r>
      <w:r w:rsidR="009556B8">
        <w:t xml:space="preserve">review, </w:t>
      </w:r>
      <w:r w:rsidR="0026639F">
        <w:t xml:space="preserve">serves as a guide to further strengthen the </w:t>
      </w:r>
      <w:r w:rsidR="00D64F87">
        <w:t>unit</w:t>
      </w:r>
      <w:r w:rsidR="00681FEF">
        <w:t xml:space="preserve"> and align with the mission and strategic goals of</w:t>
      </w:r>
      <w:r w:rsidR="0026639F">
        <w:t xml:space="preserve"> </w:t>
      </w:r>
      <w:r w:rsidR="00D621E3">
        <w:t>Centre</w:t>
      </w:r>
      <w:r w:rsidR="0026639F">
        <w:t xml:space="preserve"> College.</w:t>
      </w:r>
      <w:r w:rsidR="0096155A">
        <w:t xml:space="preserve"> </w:t>
      </w:r>
      <w:r w:rsidR="00F15778">
        <w:t xml:space="preserve">Upon completion of </w:t>
      </w:r>
      <w:r w:rsidR="001E6B42">
        <w:t xml:space="preserve">this comprehensive process, </w:t>
      </w:r>
      <w:r w:rsidR="00F15778">
        <w:t>a</w:t>
      </w:r>
      <w:r w:rsidR="00681FEF">
        <w:t xml:space="preserve">ll of the evaluation documents should </w:t>
      </w:r>
      <w:r w:rsidR="00F15778">
        <w:t xml:space="preserve">be combined into one file (self-study, external review and action plan with the name of the program/unit) </w:t>
      </w:r>
      <w:r w:rsidR="001E6B42">
        <w:t>and</w:t>
      </w:r>
      <w:r w:rsidR="00F15778">
        <w:t xml:space="preserve"> uploaded to the</w:t>
      </w:r>
      <w:r w:rsidR="001E6B42">
        <w:t xml:space="preserve"> Moodle page</w:t>
      </w:r>
      <w:r w:rsidR="00F15778">
        <w:t xml:space="preserve"> </w:t>
      </w:r>
      <w:r w:rsidR="00F15778" w:rsidRPr="00F15778">
        <w:rPr>
          <w:i/>
          <w:iCs/>
        </w:rPr>
        <w:t>Assessment and Reaccreditation Documents</w:t>
      </w:r>
      <w:r w:rsidR="001E6B42">
        <w:rPr>
          <w:i/>
          <w:iCs/>
        </w:rPr>
        <w:t>.</w:t>
      </w:r>
    </w:p>
    <w:p w14:paraId="350D4D59" w14:textId="77777777" w:rsidR="00F84527" w:rsidRPr="0003741D" w:rsidRDefault="00F84527">
      <w:pPr>
        <w:spacing w:line="276" w:lineRule="auto"/>
        <w:rPr>
          <w:b/>
          <w:i/>
          <w:sz w:val="18"/>
          <w:szCs w:val="18"/>
        </w:rPr>
      </w:pPr>
    </w:p>
    <w:p w14:paraId="00000005" w14:textId="77777777" w:rsidR="00442C03" w:rsidRDefault="0026639F">
      <w:pPr>
        <w:spacing w:line="276" w:lineRule="auto"/>
        <w:rPr>
          <w:b/>
          <w:i/>
        </w:rPr>
      </w:pPr>
      <w:r>
        <w:rPr>
          <w:b/>
          <w:i/>
        </w:rPr>
        <w:t>Preparing the Self-study Document</w:t>
      </w:r>
    </w:p>
    <w:p w14:paraId="00000006" w14:textId="77777777" w:rsidR="00442C03" w:rsidRPr="0003741D" w:rsidRDefault="00442C03">
      <w:pPr>
        <w:spacing w:line="276" w:lineRule="auto"/>
        <w:rPr>
          <w:b/>
          <w:i/>
          <w:sz w:val="18"/>
        </w:rPr>
      </w:pPr>
    </w:p>
    <w:p w14:paraId="1C3DA0F6" w14:textId="659B7AB4" w:rsidR="00D64F87" w:rsidRDefault="0026639F">
      <w:pPr>
        <w:spacing w:line="276" w:lineRule="auto"/>
      </w:pPr>
      <w:r>
        <w:t xml:space="preserve">The self-study document </w:t>
      </w:r>
      <w:r w:rsidR="001E6B42">
        <w:t xml:space="preserve">will provide a comprehensive review of the program/unit, and it </w:t>
      </w:r>
      <w:r w:rsidR="006608FD">
        <w:t>will</w:t>
      </w:r>
      <w:r w:rsidR="001E6B42">
        <w:t xml:space="preserve"> take time to compile all of the information, so advance planning and delegation of duties is recommended.  The document s</w:t>
      </w:r>
      <w:r w:rsidR="009556B8">
        <w:t xml:space="preserve">hould </w:t>
      </w:r>
      <w:r>
        <w:t xml:space="preserve">reflect the ideas and input of all members of the </w:t>
      </w:r>
      <w:r w:rsidR="00D64F87">
        <w:t>unit</w:t>
      </w:r>
      <w:r w:rsidR="001E6B42">
        <w:t>, and t</w:t>
      </w:r>
      <w:r w:rsidR="00D621E3">
        <w:t>hey</w:t>
      </w:r>
      <w:r>
        <w:t xml:space="preserve"> should </w:t>
      </w:r>
      <w:r w:rsidR="009556B8">
        <w:t>have the opportunity to read and comment upon the self-study</w:t>
      </w:r>
      <w:r>
        <w:t xml:space="preserve"> prior to submi</w:t>
      </w:r>
      <w:r w:rsidR="009556B8">
        <w:t>tting the final version</w:t>
      </w:r>
      <w:r>
        <w:t xml:space="preserve"> to the Dean </w:t>
      </w:r>
      <w:r w:rsidRPr="005006E7">
        <w:rPr>
          <w:b/>
        </w:rPr>
        <w:t>at least two weeks prior</w:t>
      </w:r>
      <w:r>
        <w:t xml:space="preserve"> to the campus visit by the external reviewer(s). </w:t>
      </w:r>
      <w:r w:rsidR="000B17E8">
        <w:t xml:space="preserve"> </w:t>
      </w:r>
      <w:r w:rsidR="001E6B42">
        <w:t>Specifications and g</w:t>
      </w:r>
      <w:r w:rsidR="00A07E24">
        <w:t xml:space="preserve">uiding questions to consider in preparing the self-study are provided </w:t>
      </w:r>
      <w:r w:rsidR="001E6B42">
        <w:t>in a subsequent section of this document</w:t>
      </w:r>
      <w:r w:rsidR="00A07E24">
        <w:t>.</w:t>
      </w:r>
    </w:p>
    <w:p w14:paraId="14873F36" w14:textId="77777777" w:rsidR="0003741D" w:rsidRPr="0003741D" w:rsidRDefault="0003741D" w:rsidP="0003741D">
      <w:pPr>
        <w:spacing w:line="276" w:lineRule="auto"/>
        <w:rPr>
          <w:b/>
          <w:i/>
          <w:sz w:val="18"/>
        </w:rPr>
      </w:pPr>
    </w:p>
    <w:p w14:paraId="0000001E" w14:textId="77777777" w:rsidR="00442C03" w:rsidRDefault="0026639F">
      <w:pPr>
        <w:spacing w:line="276" w:lineRule="auto"/>
        <w:rPr>
          <w:b/>
          <w:i/>
        </w:rPr>
      </w:pPr>
      <w:r>
        <w:rPr>
          <w:b/>
          <w:i/>
        </w:rPr>
        <w:t>Selection of External Reviewers</w:t>
      </w:r>
    </w:p>
    <w:p w14:paraId="487F0D22" w14:textId="77777777" w:rsidR="0003741D" w:rsidRPr="0003741D" w:rsidRDefault="0003741D" w:rsidP="0003741D">
      <w:pPr>
        <w:spacing w:line="276" w:lineRule="auto"/>
        <w:rPr>
          <w:b/>
          <w:i/>
          <w:sz w:val="18"/>
        </w:rPr>
      </w:pPr>
    </w:p>
    <w:p w14:paraId="00000020" w14:textId="147756E0" w:rsidR="00442C03" w:rsidRDefault="0026639F">
      <w:pPr>
        <w:spacing w:line="276" w:lineRule="auto"/>
      </w:pPr>
      <w:r>
        <w:t xml:space="preserve">The head of the </w:t>
      </w:r>
      <w:r w:rsidR="00A0021C">
        <w:t>unit</w:t>
      </w:r>
      <w:r>
        <w:t xml:space="preserve">, in consultation with the </w:t>
      </w:r>
      <w:r w:rsidR="00A0021C">
        <w:t xml:space="preserve">unit’s </w:t>
      </w:r>
      <w:r>
        <w:t xml:space="preserve">members, will create a list of potential evaluators for the upcoming </w:t>
      </w:r>
      <w:r w:rsidR="0096155A">
        <w:t xml:space="preserve">external </w:t>
      </w:r>
      <w:r>
        <w:t xml:space="preserve">review. Those considered should be prominent practitioners whose talents are relevant to the particular distinctions and aspirations of the </w:t>
      </w:r>
      <w:r w:rsidR="00A0021C">
        <w:t>unit</w:t>
      </w:r>
      <w:r>
        <w:t xml:space="preserve"> being reviewed.  The head of the unit will then consult with the Dean of the College, and the mutually-agreed-upon reviewer(s) will be contacted </w:t>
      </w:r>
      <w:r w:rsidR="00F7608C">
        <w:t xml:space="preserve">first </w:t>
      </w:r>
      <w:r>
        <w:t xml:space="preserve">by the </w:t>
      </w:r>
      <w:r w:rsidR="00F7608C">
        <w:t xml:space="preserve">program chair to ascertain willingness to serve.  The </w:t>
      </w:r>
      <w:r>
        <w:t>Dean will</w:t>
      </w:r>
      <w:r w:rsidR="00F7608C">
        <w:t xml:space="preserve"> then</w:t>
      </w:r>
      <w:r>
        <w:t xml:space="preserve"> negotiate remuneration and send contract letters to the reviewer(s).  </w:t>
      </w:r>
    </w:p>
    <w:p w14:paraId="52DE6BDE" w14:textId="77777777" w:rsidR="0003741D" w:rsidRDefault="0003741D">
      <w:pPr>
        <w:spacing w:line="276" w:lineRule="auto"/>
        <w:rPr>
          <w:b/>
          <w:i/>
          <w:sz w:val="18"/>
        </w:rPr>
      </w:pPr>
    </w:p>
    <w:p w14:paraId="00000022" w14:textId="39DD0FB2" w:rsidR="00442C03" w:rsidRDefault="0026639F">
      <w:pPr>
        <w:spacing w:line="276" w:lineRule="auto"/>
        <w:rPr>
          <w:b/>
          <w:i/>
        </w:rPr>
      </w:pPr>
      <w:r>
        <w:rPr>
          <w:b/>
          <w:i/>
        </w:rPr>
        <w:t xml:space="preserve">Scheduling the External Review </w:t>
      </w:r>
    </w:p>
    <w:p w14:paraId="3888FB6A" w14:textId="77777777" w:rsidR="0003741D" w:rsidRPr="0003741D" w:rsidRDefault="0003741D" w:rsidP="0003741D">
      <w:pPr>
        <w:spacing w:line="276" w:lineRule="auto"/>
        <w:rPr>
          <w:b/>
          <w:i/>
          <w:sz w:val="18"/>
        </w:rPr>
      </w:pPr>
      <w:bookmarkStart w:id="0" w:name="_gjdgxs" w:colFirst="0" w:colLast="0"/>
      <w:bookmarkEnd w:id="0"/>
    </w:p>
    <w:p w14:paraId="00000024" w14:textId="1FA44D98" w:rsidR="00442C03" w:rsidRDefault="0026639F">
      <w:pPr>
        <w:spacing w:line="276" w:lineRule="auto"/>
      </w:pPr>
      <w:r>
        <w:t xml:space="preserve">Once dates have been agreed upon, the </w:t>
      </w:r>
      <w:r w:rsidR="0096155A">
        <w:t xml:space="preserve">head (or designee) of the </w:t>
      </w:r>
      <w:r w:rsidR="00A0021C">
        <w:t xml:space="preserve">unit </w:t>
      </w:r>
      <w:r>
        <w:t xml:space="preserve">prepares a draft schedule for the external reviewer(s) visit.  The schedule should include a tour of campus and the </w:t>
      </w:r>
      <w:r w:rsidR="00536C11">
        <w:t>unit</w:t>
      </w:r>
      <w:r>
        <w:t xml:space="preserve">’s facilities.  The draft should then be finalized in consultation with the Dean of the College.   </w:t>
      </w:r>
    </w:p>
    <w:p w14:paraId="2C50C699" w14:textId="77777777" w:rsidR="0003741D" w:rsidRPr="0003741D" w:rsidRDefault="0003741D" w:rsidP="0003741D">
      <w:pPr>
        <w:spacing w:line="276" w:lineRule="auto"/>
        <w:rPr>
          <w:b/>
          <w:i/>
          <w:sz w:val="18"/>
        </w:rPr>
      </w:pPr>
      <w:bookmarkStart w:id="1" w:name="_5bnjdmbe8hyx" w:colFirst="0" w:colLast="0"/>
      <w:bookmarkStart w:id="2" w:name="_5nd0jqrwmvja" w:colFirst="0" w:colLast="0"/>
      <w:bookmarkEnd w:id="1"/>
      <w:bookmarkEnd w:id="2"/>
    </w:p>
    <w:p w14:paraId="737E9EF4" w14:textId="5BA4FF15" w:rsidR="005B5B0F" w:rsidRDefault="0026639F">
      <w:pPr>
        <w:spacing w:line="276" w:lineRule="auto"/>
      </w:pPr>
      <w:r>
        <w:t>Interview meetings with the reviewer(s) might occur in roughly this order:</w:t>
      </w:r>
    </w:p>
    <w:p w14:paraId="3E67C557" w14:textId="6F89A506" w:rsidR="008131F8" w:rsidRDefault="008131F8">
      <w:pPr>
        <w:numPr>
          <w:ilvl w:val="0"/>
          <w:numId w:val="1"/>
        </w:numPr>
        <w:spacing w:line="276" w:lineRule="auto"/>
      </w:pPr>
      <w:r>
        <w:t>Program Chair/Unit Director</w:t>
      </w:r>
    </w:p>
    <w:p w14:paraId="00000027" w14:textId="3E8B8EC9" w:rsidR="00442C03" w:rsidRDefault="0026639F">
      <w:pPr>
        <w:numPr>
          <w:ilvl w:val="0"/>
          <w:numId w:val="1"/>
        </w:numPr>
        <w:spacing w:line="276" w:lineRule="auto"/>
      </w:pPr>
      <w:r>
        <w:t>Individual</w:t>
      </w:r>
      <w:r w:rsidR="008131F8">
        <w:t xml:space="preserve"> and </w:t>
      </w:r>
      <w:r w:rsidR="0096155A">
        <w:t>group</w:t>
      </w:r>
      <w:r>
        <w:t xml:space="preserve"> meetings with </w:t>
      </w:r>
      <w:r w:rsidR="008131F8">
        <w:t>other</w:t>
      </w:r>
      <w:r>
        <w:t xml:space="preserve"> members</w:t>
      </w:r>
      <w:r w:rsidR="008131F8">
        <w:t xml:space="preserve"> of the unit</w:t>
      </w:r>
    </w:p>
    <w:p w14:paraId="7CD43943" w14:textId="7B221C43" w:rsidR="005B5B0F" w:rsidRDefault="0026639F" w:rsidP="005B5B0F">
      <w:pPr>
        <w:numPr>
          <w:ilvl w:val="0"/>
          <w:numId w:val="1"/>
        </w:numPr>
        <w:spacing w:line="276" w:lineRule="auto"/>
      </w:pPr>
      <w:r>
        <w:t>Faculty</w:t>
      </w:r>
      <w:r w:rsidR="0096155A">
        <w:t>/</w:t>
      </w:r>
      <w:r>
        <w:t>staff members who interact with</w:t>
      </w:r>
      <w:r w:rsidR="0096155A">
        <w:t>, but are not members of,</w:t>
      </w:r>
      <w:r>
        <w:t xml:space="preserve"> the </w:t>
      </w:r>
      <w:r w:rsidR="00A0021C">
        <w:t>unit</w:t>
      </w:r>
      <w:r w:rsidR="005B5B0F">
        <w:t>, such as Directors of relevant support units, such as the Library, ITS, Career Services, Global Studies, CTL</w:t>
      </w:r>
    </w:p>
    <w:p w14:paraId="0000002B" w14:textId="75CB8DD4" w:rsidR="00442C03" w:rsidRDefault="0026639F">
      <w:pPr>
        <w:numPr>
          <w:ilvl w:val="0"/>
          <w:numId w:val="1"/>
        </w:numPr>
        <w:spacing w:line="276" w:lineRule="auto"/>
      </w:pPr>
      <w:r>
        <w:t>Division Chair</w:t>
      </w:r>
      <w:r w:rsidR="005B5B0F">
        <w:t xml:space="preserve"> (for program reviews)</w:t>
      </w:r>
    </w:p>
    <w:p w14:paraId="198DC77E" w14:textId="4C9D254D" w:rsidR="008131F8" w:rsidRDefault="008131F8" w:rsidP="008131F8">
      <w:pPr>
        <w:numPr>
          <w:ilvl w:val="0"/>
          <w:numId w:val="1"/>
        </w:numPr>
        <w:spacing w:line="276" w:lineRule="auto"/>
      </w:pPr>
      <w:r>
        <w:t xml:space="preserve">Lunch with students who directly interact with/benefit from the unit </w:t>
      </w:r>
    </w:p>
    <w:p w14:paraId="0000002E" w14:textId="27972215" w:rsidR="00442C03" w:rsidRDefault="0026639F">
      <w:pPr>
        <w:numPr>
          <w:ilvl w:val="0"/>
          <w:numId w:val="1"/>
        </w:numPr>
        <w:spacing w:line="276" w:lineRule="auto"/>
      </w:pPr>
      <w:r>
        <w:t>President</w:t>
      </w:r>
    </w:p>
    <w:p w14:paraId="34CD83E7" w14:textId="77777777" w:rsidR="008131F8" w:rsidRDefault="0096155A" w:rsidP="008131F8">
      <w:pPr>
        <w:numPr>
          <w:ilvl w:val="0"/>
          <w:numId w:val="1"/>
        </w:numPr>
        <w:spacing w:line="276" w:lineRule="auto"/>
      </w:pPr>
      <w:r>
        <w:t>Vice President/Dean</w:t>
      </w:r>
      <w:r w:rsidR="00A07E24">
        <w:t xml:space="preserve"> </w:t>
      </w:r>
      <w:r>
        <w:t>and Associate Dean for Academic Affairs</w:t>
      </w:r>
    </w:p>
    <w:p w14:paraId="46310294" w14:textId="7E8AFB09" w:rsidR="00A07E24" w:rsidRDefault="00A07E24" w:rsidP="008131F8">
      <w:pPr>
        <w:numPr>
          <w:ilvl w:val="0"/>
          <w:numId w:val="1"/>
        </w:numPr>
        <w:spacing w:line="276" w:lineRule="auto"/>
      </w:pPr>
      <w:r>
        <w:t>Break</w:t>
      </w:r>
      <w:r w:rsidR="006608FD">
        <w:t xml:space="preserve"> (approx. one hour) to prepare for final listening session</w:t>
      </w:r>
    </w:p>
    <w:p w14:paraId="2B8AC8EA" w14:textId="4F8B836A" w:rsidR="0003741D" w:rsidRDefault="00A07E24" w:rsidP="005B5B0F">
      <w:pPr>
        <w:numPr>
          <w:ilvl w:val="0"/>
          <w:numId w:val="1"/>
        </w:numPr>
        <w:spacing w:line="276" w:lineRule="auto"/>
      </w:pPr>
      <w:r>
        <w:t xml:space="preserve">Final </w:t>
      </w:r>
      <w:r w:rsidR="006608FD">
        <w:t>debriefing</w:t>
      </w:r>
      <w:r>
        <w:t xml:space="preserve"> session* with all members of the </w:t>
      </w:r>
      <w:r w:rsidR="006608FD">
        <w:t>program/</w:t>
      </w:r>
      <w:r>
        <w:t>unit.</w:t>
      </w:r>
    </w:p>
    <w:p w14:paraId="363D5752" w14:textId="77777777" w:rsidR="005B5B0F" w:rsidRPr="005B5B0F" w:rsidRDefault="005B5B0F" w:rsidP="005B5B0F">
      <w:pPr>
        <w:spacing w:line="276" w:lineRule="auto"/>
        <w:ind w:left="1080"/>
      </w:pPr>
    </w:p>
    <w:p w14:paraId="00000030" w14:textId="56BE2527" w:rsidR="00442C03" w:rsidRDefault="00A07E24">
      <w:pPr>
        <w:spacing w:line="276" w:lineRule="auto"/>
      </w:pPr>
      <w:r>
        <w:t>*</w:t>
      </w:r>
      <w:r w:rsidR="0026639F">
        <w:t xml:space="preserve">As time permits, and as agreed </w:t>
      </w:r>
      <w:r w:rsidR="0096155A">
        <w:t>upon</w:t>
      </w:r>
      <w:r w:rsidR="0026639F">
        <w:t xml:space="preserve"> in advance by the reviewer(s), it </w:t>
      </w:r>
      <w:r w:rsidR="006608FD">
        <w:t xml:space="preserve">is </w:t>
      </w:r>
      <w:r w:rsidR="0026639F">
        <w:t xml:space="preserve">helpful to </w:t>
      </w:r>
      <w:r w:rsidR="006608FD">
        <w:t xml:space="preserve">have an end-of-visit debriefing in which </w:t>
      </w:r>
      <w:r w:rsidR="00A0021C">
        <w:t xml:space="preserve">immediate </w:t>
      </w:r>
      <w:r w:rsidR="0026639F">
        <w:t>takeaways/impressions</w:t>
      </w:r>
      <w:r w:rsidR="006608FD">
        <w:t xml:space="preserve"> gleaned by the reviewer(s) are shared with all members of the program/unit.</w:t>
      </w:r>
    </w:p>
    <w:p w14:paraId="56CECA38" w14:textId="77777777" w:rsidR="0003741D" w:rsidRPr="0003741D" w:rsidRDefault="0003741D" w:rsidP="0003741D">
      <w:pPr>
        <w:spacing w:line="276" w:lineRule="auto"/>
        <w:rPr>
          <w:b/>
          <w:i/>
          <w:sz w:val="18"/>
        </w:rPr>
      </w:pPr>
    </w:p>
    <w:p w14:paraId="00000032" w14:textId="666864C8" w:rsidR="00442C03" w:rsidRDefault="006608FD">
      <w:pPr>
        <w:spacing w:line="276" w:lineRule="auto"/>
      </w:pPr>
      <w:r>
        <w:t>The</w:t>
      </w:r>
      <w:r w:rsidR="0026639F">
        <w:t xml:space="preserve"> entire visit </w:t>
      </w:r>
      <w:r>
        <w:t xml:space="preserve">should be </w:t>
      </w:r>
      <w:r w:rsidR="0026639F">
        <w:t xml:space="preserve">as pleasurable for the </w:t>
      </w:r>
      <w:r w:rsidR="00EB432D">
        <w:t xml:space="preserve">external </w:t>
      </w:r>
      <w:r w:rsidR="0026639F">
        <w:t xml:space="preserve">reviewer(s) as possible.  The Executive Administrative Assistant to the Dean will help plan housing and travel for the reviewer(s).  The </w:t>
      </w:r>
      <w:r>
        <w:t>program chair/</w:t>
      </w:r>
      <w:r w:rsidR="00536C11">
        <w:t>unit</w:t>
      </w:r>
      <w:r w:rsidR="0026639F">
        <w:t xml:space="preserve"> </w:t>
      </w:r>
      <w:r w:rsidR="002818A5">
        <w:t xml:space="preserve">head (or designee) </w:t>
      </w:r>
      <w:r w:rsidR="0026639F">
        <w:t>should schedule all meetings, meals, and breaks (~45 min. in morning and afternoon) for the visit</w:t>
      </w:r>
      <w:r w:rsidR="002818A5">
        <w:t>, and provide escorts to guide the reviewer(s) to each meeting location</w:t>
      </w:r>
      <w:r w:rsidR="0026639F">
        <w:t>.  Meals are good times for the reviewer(s) to meet with groups, such as students at lunch and/or with colleagues at a local restaurant for dinner (up to six people).  Be sure to ask the reviewer(s) in advance of their visit about any allergies, special needs, or food preferences</w:t>
      </w:r>
      <w:r w:rsidR="002818A5">
        <w:t>,</w:t>
      </w:r>
      <w:r w:rsidR="0026639F">
        <w:t xml:space="preserve"> and plan accordingly.  </w:t>
      </w:r>
    </w:p>
    <w:p w14:paraId="2472263F" w14:textId="77777777" w:rsidR="0003741D" w:rsidRPr="0003741D" w:rsidRDefault="0003741D" w:rsidP="0003741D">
      <w:pPr>
        <w:spacing w:line="276" w:lineRule="auto"/>
        <w:rPr>
          <w:b/>
          <w:i/>
          <w:sz w:val="18"/>
        </w:rPr>
      </w:pPr>
    </w:p>
    <w:p w14:paraId="00000034" w14:textId="77777777" w:rsidR="00442C03" w:rsidRDefault="0026639F">
      <w:pPr>
        <w:spacing w:line="276" w:lineRule="auto"/>
        <w:rPr>
          <w:b/>
          <w:i/>
        </w:rPr>
      </w:pPr>
      <w:r>
        <w:rPr>
          <w:b/>
          <w:i/>
        </w:rPr>
        <w:t>Response and Action Plan</w:t>
      </w:r>
    </w:p>
    <w:p w14:paraId="62763E4F" w14:textId="77777777" w:rsidR="0003741D" w:rsidRPr="0003741D" w:rsidRDefault="0003741D" w:rsidP="0003741D">
      <w:pPr>
        <w:spacing w:line="276" w:lineRule="auto"/>
        <w:rPr>
          <w:b/>
          <w:i/>
          <w:sz w:val="18"/>
        </w:rPr>
      </w:pPr>
    </w:p>
    <w:p w14:paraId="00000036" w14:textId="06D772C9" w:rsidR="00442C03" w:rsidRDefault="002818A5">
      <w:pPr>
        <w:spacing w:line="276" w:lineRule="auto"/>
      </w:pPr>
      <w:r>
        <w:t xml:space="preserve">The external reviewer(s) should submit a </w:t>
      </w:r>
      <w:r w:rsidRPr="00A0021C">
        <w:rPr>
          <w:i/>
        </w:rPr>
        <w:t>draft</w:t>
      </w:r>
      <w:r>
        <w:t xml:space="preserve"> of the</w:t>
      </w:r>
      <w:r w:rsidR="00A0021C">
        <w:t>ir</w:t>
      </w:r>
      <w:r>
        <w:t xml:space="preserve"> report to the head </w:t>
      </w:r>
      <w:r w:rsidR="00A0021C">
        <w:t>of the unit</w:t>
      </w:r>
      <w:r w:rsidR="00064296">
        <w:t xml:space="preserve"> within six (6) weeks of the campus visit</w:t>
      </w:r>
      <w:r w:rsidR="00A0021C">
        <w:t xml:space="preserve"> </w:t>
      </w:r>
      <w:r>
        <w:t xml:space="preserve">for correction of any factual errors, and then the final </w:t>
      </w:r>
      <w:r w:rsidR="0026639F">
        <w:t xml:space="preserve">report </w:t>
      </w:r>
      <w:r>
        <w:t>should come from the</w:t>
      </w:r>
      <w:r w:rsidR="0026639F">
        <w:t xml:space="preserve"> reviewer(s) to the Dean</w:t>
      </w:r>
      <w:r>
        <w:t xml:space="preserve"> and </w:t>
      </w:r>
      <w:r w:rsidR="00A0021C">
        <w:t>unit</w:t>
      </w:r>
      <w:r>
        <w:t xml:space="preserve"> head, who will </w:t>
      </w:r>
      <w:r w:rsidR="0026639F">
        <w:t xml:space="preserve">share it with all members of the </w:t>
      </w:r>
      <w:r w:rsidR="00A0021C">
        <w:t>unit</w:t>
      </w:r>
      <w:r w:rsidR="0026639F">
        <w:t xml:space="preserve">.   </w:t>
      </w:r>
      <w:r w:rsidR="000402D0">
        <w:t>A</w:t>
      </w:r>
      <w:r w:rsidR="0026639F">
        <w:t>ll members</w:t>
      </w:r>
      <w:r w:rsidR="000402D0">
        <w:t xml:space="preserve"> will then </w:t>
      </w:r>
      <w:r w:rsidR="0026639F">
        <w:t xml:space="preserve">collaborate on </w:t>
      </w:r>
      <w:r w:rsidR="00EB432D">
        <w:t xml:space="preserve">the development of </w:t>
      </w:r>
      <w:r w:rsidR="0026639F">
        <w:t>an Action Plan</w:t>
      </w:r>
      <w:r w:rsidR="00A0021C">
        <w:t xml:space="preserve">, to be completed </w:t>
      </w:r>
      <w:r w:rsidR="00064296">
        <w:t>as soon as possible (ideally within six weeks) after</w:t>
      </w:r>
      <w:r w:rsidR="000402D0">
        <w:t xml:space="preserve"> receipt of the external review report</w:t>
      </w:r>
      <w:r w:rsidR="0026639F">
        <w:t xml:space="preserve">.  The </w:t>
      </w:r>
      <w:r w:rsidR="00064296">
        <w:t xml:space="preserve">Action </w:t>
      </w:r>
      <w:r w:rsidR="00EB432D">
        <w:t>P</w:t>
      </w:r>
      <w:r w:rsidR="0026639F">
        <w:t xml:space="preserve">lan should respond to specific recommendations derived from the self-study and the external review.  If the </w:t>
      </w:r>
      <w:r w:rsidR="00A0021C">
        <w:t>unit</w:t>
      </w:r>
      <w:r w:rsidR="0026639F">
        <w:t xml:space="preserve"> </w:t>
      </w:r>
      <w:r w:rsidR="00A0021C">
        <w:t xml:space="preserve">chooses not to </w:t>
      </w:r>
      <w:r w:rsidR="0026639F">
        <w:t>act on a particular recommendation</w:t>
      </w:r>
      <w:r w:rsidR="00064296">
        <w:t xml:space="preserve"> of the reviewers</w:t>
      </w:r>
      <w:r w:rsidR="0026639F">
        <w:t xml:space="preserve">, reasons for this decision should be noted. </w:t>
      </w:r>
      <w:r>
        <w:t xml:space="preserve"> Ideally, e</w:t>
      </w:r>
      <w:r w:rsidR="0026639F">
        <w:t xml:space="preserve">ach action in the Action Plan should </w:t>
      </w:r>
      <w:r w:rsidR="0003741D">
        <w:t xml:space="preserve">be </w:t>
      </w:r>
      <w:r w:rsidR="0026639F">
        <w:t>priorit</w:t>
      </w:r>
      <w:r w:rsidR="0003741D">
        <w:t>ized</w:t>
      </w:r>
      <w:r w:rsidR="000402D0">
        <w:t>, include a</w:t>
      </w:r>
      <w:r w:rsidR="0026639F">
        <w:t xml:space="preserve"> timeline for implementation, and any budgetary implications should be articulated. It is important that all members of the unit have </w:t>
      </w:r>
      <w:r w:rsidR="0026639F">
        <w:lastRenderedPageBreak/>
        <w:t xml:space="preserve">the opportunity to read and comment upon the </w:t>
      </w:r>
      <w:r w:rsidR="000402D0">
        <w:t xml:space="preserve">final draft of the </w:t>
      </w:r>
      <w:r w:rsidR="0026639F">
        <w:t xml:space="preserve">Action Plan prior to its submission to the Dean of the College.   </w:t>
      </w:r>
      <w:r w:rsidR="0003741D">
        <w:t xml:space="preserve">The </w:t>
      </w:r>
      <w:r w:rsidR="00A0021C">
        <w:t>unit</w:t>
      </w:r>
      <w:r w:rsidR="0003741D">
        <w:t xml:space="preserve"> head</w:t>
      </w:r>
      <w:r w:rsidR="0026639F">
        <w:t xml:space="preserve"> should then review the Action Plan with the Dean</w:t>
      </w:r>
      <w:r w:rsidR="0003741D">
        <w:t>.</w:t>
      </w:r>
    </w:p>
    <w:p w14:paraId="7EC9C4C5" w14:textId="77777777" w:rsidR="0003741D" w:rsidRPr="0003741D" w:rsidRDefault="0003741D" w:rsidP="0003741D">
      <w:pPr>
        <w:spacing w:line="276" w:lineRule="auto"/>
        <w:rPr>
          <w:b/>
          <w:i/>
          <w:sz w:val="18"/>
        </w:rPr>
      </w:pPr>
    </w:p>
    <w:p w14:paraId="00000038" w14:textId="54BBA172" w:rsidR="00442C03" w:rsidRDefault="0026639F">
      <w:pPr>
        <w:spacing w:line="276" w:lineRule="auto"/>
      </w:pPr>
      <w:r>
        <w:t xml:space="preserve">The </w:t>
      </w:r>
      <w:r w:rsidR="0003741D">
        <w:t xml:space="preserve">head of the </w:t>
      </w:r>
      <w:r w:rsidR="000402D0">
        <w:t>unit</w:t>
      </w:r>
      <w:r>
        <w:t xml:space="preserve"> </w:t>
      </w:r>
      <w:r w:rsidRPr="002B0237">
        <w:rPr>
          <w:i/>
        </w:rPr>
        <w:t>may</w:t>
      </w:r>
      <w:r>
        <w:t xml:space="preserve"> be called upon to briefly present the findings of the self</w:t>
      </w:r>
      <w:r w:rsidR="0031459E">
        <w:t>-</w:t>
      </w:r>
      <w:r>
        <w:t xml:space="preserve">study, external review, and Action Plan to the </w:t>
      </w:r>
      <w:r w:rsidR="0003741D">
        <w:t xml:space="preserve">Academic Affairs Committee of the </w:t>
      </w:r>
      <w:r>
        <w:t xml:space="preserve">Board of Trustees.  </w:t>
      </w:r>
    </w:p>
    <w:p w14:paraId="0A7ECDA8" w14:textId="77E718CA" w:rsidR="00F03AA0" w:rsidRDefault="00F03AA0">
      <w:pPr>
        <w:rPr>
          <w:b/>
          <w:bCs/>
        </w:rPr>
      </w:pPr>
    </w:p>
    <w:p w14:paraId="74648542" w14:textId="4AED3E60" w:rsidR="00A07E24" w:rsidRDefault="00A07E24" w:rsidP="00A07E24">
      <w:pPr>
        <w:spacing w:line="276" w:lineRule="auto"/>
        <w:rPr>
          <w:b/>
          <w:bCs/>
        </w:rPr>
      </w:pPr>
      <w:r w:rsidRPr="00A07E24">
        <w:rPr>
          <w:b/>
          <w:bCs/>
        </w:rPr>
        <w:t>Guidance for preparing the self-study document</w:t>
      </w:r>
    </w:p>
    <w:p w14:paraId="55972FBB" w14:textId="77777777" w:rsidR="00A07E24" w:rsidRPr="00A07E24" w:rsidRDefault="00A07E24" w:rsidP="00A07E24">
      <w:pPr>
        <w:spacing w:line="276" w:lineRule="auto"/>
        <w:rPr>
          <w:b/>
          <w:bCs/>
        </w:rPr>
      </w:pPr>
    </w:p>
    <w:p w14:paraId="77319F08" w14:textId="00508574" w:rsidR="00A07E24" w:rsidRDefault="00A07E24" w:rsidP="00A07E24">
      <w:pPr>
        <w:spacing w:line="276" w:lineRule="auto"/>
      </w:pPr>
      <w:r w:rsidRPr="004820EC">
        <w:t xml:space="preserve">At the end of this document are </w:t>
      </w:r>
      <w:r>
        <w:t>additional</w:t>
      </w:r>
      <w:r w:rsidRPr="004820EC">
        <w:t xml:space="preserve"> questions </w:t>
      </w:r>
      <w:r>
        <w:t>to be considered by</w:t>
      </w:r>
      <w:r w:rsidRPr="004820EC">
        <w:t xml:space="preserve"> academic programs.</w:t>
      </w:r>
      <w:r>
        <w:t xml:space="preserve">  However, </w:t>
      </w:r>
      <w:r w:rsidRPr="004820EC">
        <w:rPr>
          <w:b/>
          <w:i/>
        </w:rPr>
        <w:t xml:space="preserve">all </w:t>
      </w:r>
      <w:r>
        <w:t>areas of the College share common features, and every unit in Academic Affairs is encouraged to</w:t>
      </w:r>
      <w:r w:rsidRPr="0003741D">
        <w:rPr>
          <w:i/>
        </w:rPr>
        <w:t xml:space="preserve"> </w:t>
      </w:r>
      <w:r>
        <w:t xml:space="preserve">include responses to the following in their self-study document: </w:t>
      </w:r>
    </w:p>
    <w:p w14:paraId="45AEE506" w14:textId="77777777" w:rsidR="00A07E24" w:rsidRPr="00D64F87" w:rsidRDefault="00A07E24" w:rsidP="00A07E24">
      <w:pPr>
        <w:pStyle w:val="ListParagraph"/>
        <w:spacing w:line="276" w:lineRule="auto"/>
        <w:rPr>
          <w:b/>
          <w:i/>
          <w:sz w:val="18"/>
        </w:rPr>
      </w:pPr>
    </w:p>
    <w:p w14:paraId="6194FF67" w14:textId="77777777" w:rsidR="00A07E24" w:rsidRDefault="00A07E24" w:rsidP="00A07E24">
      <w:pPr>
        <w:numPr>
          <w:ilvl w:val="0"/>
          <w:numId w:val="2"/>
        </w:numPr>
        <w:spacing w:line="276" w:lineRule="auto"/>
        <w:ind w:left="900" w:hanging="540"/>
      </w:pPr>
      <w:r>
        <w:t>A brief history of the unit, including any changes in the number of personnel, physical location, facilities, funding source(s), etc. since the last self-study.</w:t>
      </w:r>
    </w:p>
    <w:p w14:paraId="2C1705A9" w14:textId="77777777" w:rsidR="00A07E24" w:rsidRDefault="00A07E24" w:rsidP="00A07E24">
      <w:pPr>
        <w:numPr>
          <w:ilvl w:val="0"/>
          <w:numId w:val="2"/>
        </w:numPr>
        <w:spacing w:line="276" w:lineRule="auto"/>
        <w:ind w:left="900" w:hanging="540"/>
      </w:pPr>
      <w:r>
        <w:t>A brief description of current facilities, equipment, etc.</w:t>
      </w:r>
    </w:p>
    <w:p w14:paraId="0A40E5CF" w14:textId="77777777" w:rsidR="00A07E24" w:rsidRDefault="00A07E24" w:rsidP="00A07E24">
      <w:pPr>
        <w:numPr>
          <w:ilvl w:val="0"/>
          <w:numId w:val="2"/>
        </w:numPr>
        <w:spacing w:line="276" w:lineRule="auto"/>
        <w:ind w:left="900" w:hanging="540"/>
      </w:pPr>
      <w:r>
        <w:t>A list of the overarching/primary goals of the unit for students and for faculty/staff.</w:t>
      </w:r>
    </w:p>
    <w:p w14:paraId="76BCFFA0" w14:textId="77777777" w:rsidR="00A07E24" w:rsidRDefault="00A07E24" w:rsidP="00A07E24">
      <w:pPr>
        <w:numPr>
          <w:ilvl w:val="0"/>
          <w:numId w:val="2"/>
        </w:numPr>
        <w:spacing w:line="276" w:lineRule="auto"/>
        <w:ind w:left="900" w:hanging="540"/>
      </w:pPr>
      <w:r>
        <w:t>Descriptions of all personnel and their roles.   Include resumés or vitae of all members.</w:t>
      </w:r>
    </w:p>
    <w:p w14:paraId="22BAC201" w14:textId="63DABFFD" w:rsidR="006608FD" w:rsidRDefault="00A07E24" w:rsidP="006608FD">
      <w:pPr>
        <w:numPr>
          <w:ilvl w:val="0"/>
          <w:numId w:val="2"/>
        </w:numPr>
        <w:spacing w:line="276" w:lineRule="auto"/>
        <w:ind w:left="900" w:hanging="540"/>
      </w:pPr>
      <w:r>
        <w:t xml:space="preserve">Breakdown of budget, including costs and changes incurred over time (i.e., operating expenses, capital projects, required cuts and their impact, etc.).  </w:t>
      </w:r>
    </w:p>
    <w:p w14:paraId="3A5E9F43" w14:textId="1227FA51" w:rsidR="00A07E24" w:rsidRPr="00D71C63" w:rsidRDefault="00A07E24" w:rsidP="006608FD">
      <w:pPr>
        <w:numPr>
          <w:ilvl w:val="0"/>
          <w:numId w:val="2"/>
        </w:numPr>
        <w:spacing w:line="276" w:lineRule="auto"/>
        <w:ind w:left="900" w:hanging="540"/>
      </w:pPr>
      <w:r w:rsidRPr="006608FD">
        <w:rPr>
          <w:color w:val="000000"/>
        </w:rPr>
        <w:t xml:space="preserve">Who uses and benefits from the unit? </w:t>
      </w:r>
    </w:p>
    <w:p w14:paraId="5B109917" w14:textId="77777777" w:rsidR="00A07E24" w:rsidRPr="00D71C63" w:rsidRDefault="00A07E24" w:rsidP="00A07E24">
      <w:pPr>
        <w:numPr>
          <w:ilvl w:val="1"/>
          <w:numId w:val="5"/>
        </w:numPr>
        <w:pBdr>
          <w:top w:val="nil"/>
          <w:left w:val="nil"/>
          <w:bottom w:val="nil"/>
          <w:right w:val="nil"/>
          <w:between w:val="nil"/>
        </w:pBdr>
        <w:spacing w:line="276" w:lineRule="auto"/>
      </w:pPr>
      <w:r>
        <w:rPr>
          <w:color w:val="000000"/>
        </w:rPr>
        <w:t>For programs, this would include # students served, broken down by total taught as well as those majoring or minoring. Showing trends over five to ten years is helpful.</w:t>
      </w:r>
    </w:p>
    <w:p w14:paraId="26CDF9B3" w14:textId="77777777" w:rsidR="00A07E24" w:rsidRDefault="00A07E24" w:rsidP="00A07E24">
      <w:pPr>
        <w:numPr>
          <w:ilvl w:val="1"/>
          <w:numId w:val="5"/>
        </w:numPr>
        <w:pBdr>
          <w:top w:val="nil"/>
          <w:left w:val="nil"/>
          <w:bottom w:val="nil"/>
          <w:right w:val="nil"/>
          <w:between w:val="nil"/>
        </w:pBdr>
        <w:spacing w:line="276" w:lineRule="auto"/>
      </w:pPr>
      <w:r>
        <w:rPr>
          <w:color w:val="000000"/>
        </w:rPr>
        <w:t>For resource centers, this would include # and types of users, peak times, etc.</w:t>
      </w:r>
    </w:p>
    <w:p w14:paraId="46F1028C" w14:textId="77777777" w:rsidR="00A07E24" w:rsidRDefault="00A07E24" w:rsidP="006608FD">
      <w:pPr>
        <w:pStyle w:val="ListParagraph"/>
        <w:numPr>
          <w:ilvl w:val="0"/>
          <w:numId w:val="8"/>
        </w:numPr>
        <w:pBdr>
          <w:top w:val="nil"/>
          <w:left w:val="nil"/>
          <w:bottom w:val="nil"/>
          <w:right w:val="nil"/>
          <w:between w:val="nil"/>
        </w:pBdr>
        <w:spacing w:line="276" w:lineRule="auto"/>
        <w:ind w:left="900" w:hanging="540"/>
      </w:pPr>
      <w:r w:rsidRPr="006608FD">
        <w:rPr>
          <w:color w:val="000000"/>
        </w:rPr>
        <w:t xml:space="preserve">The strengths, challenges, opportunities and aspirations of the unit. It may be helpful for all members to engage together in a SWOT or </w:t>
      </w:r>
      <w:hyperlink r:id="rId7">
        <w:r w:rsidRPr="006608FD">
          <w:rPr>
            <w:color w:val="0563C1"/>
            <w:u w:val="single"/>
          </w:rPr>
          <w:t>SOAR</w:t>
        </w:r>
      </w:hyperlink>
      <w:r w:rsidRPr="006608FD">
        <w:rPr>
          <w:color w:val="000000"/>
        </w:rPr>
        <w:t xml:space="preserve"> analysis (the latter is more positive and aspirational).</w:t>
      </w:r>
    </w:p>
    <w:p w14:paraId="26FB8961" w14:textId="1E2C6253" w:rsidR="00A07E24" w:rsidRDefault="00A07E24" w:rsidP="006608FD">
      <w:pPr>
        <w:pStyle w:val="ListParagraph"/>
        <w:numPr>
          <w:ilvl w:val="0"/>
          <w:numId w:val="8"/>
        </w:numPr>
        <w:pBdr>
          <w:top w:val="nil"/>
          <w:left w:val="nil"/>
          <w:bottom w:val="nil"/>
          <w:right w:val="nil"/>
          <w:between w:val="nil"/>
        </w:pBdr>
        <w:spacing w:line="276" w:lineRule="auto"/>
        <w:ind w:left="900" w:hanging="540"/>
      </w:pPr>
      <w:r>
        <w:t xml:space="preserve">Noteworthy excerpts from, </w:t>
      </w:r>
      <w:r w:rsidR="006608FD">
        <w:t>and links to</w:t>
      </w:r>
      <w:r>
        <w:t>, the unit’s webpage(s)</w:t>
      </w:r>
      <w:r w:rsidR="006608FD">
        <w:t>. Feel free to</w:t>
      </w:r>
      <w:r>
        <w:t xml:space="preserve"> includ</w:t>
      </w:r>
      <w:r w:rsidR="006608FD">
        <w:t>e</w:t>
      </w:r>
      <w:r>
        <w:t xml:space="preserve"> ideas/wishes for an improved media or webpage presence.</w:t>
      </w:r>
    </w:p>
    <w:p w14:paraId="1AD223E2" w14:textId="77777777" w:rsidR="00A07E24" w:rsidRDefault="00A07E24" w:rsidP="006608FD">
      <w:pPr>
        <w:pStyle w:val="ListParagraph"/>
        <w:numPr>
          <w:ilvl w:val="0"/>
          <w:numId w:val="8"/>
        </w:numPr>
        <w:pBdr>
          <w:top w:val="nil"/>
          <w:left w:val="nil"/>
          <w:bottom w:val="nil"/>
          <w:right w:val="nil"/>
          <w:between w:val="nil"/>
        </w:pBdr>
        <w:spacing w:line="276" w:lineRule="auto"/>
        <w:ind w:left="900" w:hanging="540"/>
      </w:pPr>
      <w:r w:rsidRPr="006608FD">
        <w:rPr>
          <w:color w:val="000000"/>
        </w:rPr>
        <w:t>Ways the unit assesses its effectiveness and any suggestions for further improvement of assessment/evaluation.</w:t>
      </w:r>
    </w:p>
    <w:p w14:paraId="0AB7602F" w14:textId="77777777" w:rsidR="00A07E24" w:rsidRDefault="00A07E24" w:rsidP="006608FD">
      <w:pPr>
        <w:pStyle w:val="ListParagraph"/>
        <w:numPr>
          <w:ilvl w:val="0"/>
          <w:numId w:val="8"/>
        </w:numPr>
        <w:pBdr>
          <w:top w:val="nil"/>
          <w:left w:val="nil"/>
          <w:bottom w:val="nil"/>
          <w:right w:val="nil"/>
          <w:between w:val="nil"/>
        </w:pBdr>
        <w:spacing w:line="276" w:lineRule="auto"/>
        <w:ind w:left="900" w:hanging="540"/>
      </w:pPr>
      <w:r w:rsidRPr="006608FD">
        <w:rPr>
          <w:color w:val="000000"/>
        </w:rPr>
        <w:t>How evidence from assessment is used to improve performance and better meet the unit’s goals and mission.</w:t>
      </w:r>
    </w:p>
    <w:p w14:paraId="37F19EB3" w14:textId="77777777" w:rsidR="00A07E24" w:rsidRDefault="00A07E24" w:rsidP="00A07E24">
      <w:pPr>
        <w:numPr>
          <w:ilvl w:val="0"/>
          <w:numId w:val="3"/>
        </w:numPr>
        <w:spacing w:line="276" w:lineRule="auto"/>
        <w:ind w:left="900" w:hanging="540"/>
      </w:pPr>
      <w:r>
        <w:t xml:space="preserve">Recent innovations employed by the unit (i.e., new policies or practices put into use and evidence of outcomes). </w:t>
      </w:r>
    </w:p>
    <w:p w14:paraId="4B6218A3" w14:textId="414C973B" w:rsidR="00A07E24" w:rsidRDefault="00A07E24" w:rsidP="00A07E24">
      <w:pPr>
        <w:numPr>
          <w:ilvl w:val="0"/>
          <w:numId w:val="3"/>
        </w:numPr>
        <w:spacing w:line="276" w:lineRule="auto"/>
        <w:ind w:left="900" w:hanging="540"/>
      </w:pPr>
      <w:r>
        <w:t>Efforts to learn beyond Centre, including benchmarking other institutions, reviewing literature in the field, consulting with peers, attending conferences, etc.</w:t>
      </w:r>
    </w:p>
    <w:p w14:paraId="325293B1" w14:textId="15F3F08B" w:rsidR="00F7608C" w:rsidRDefault="00F7608C" w:rsidP="00A07E24">
      <w:pPr>
        <w:numPr>
          <w:ilvl w:val="0"/>
          <w:numId w:val="3"/>
        </w:numPr>
        <w:spacing w:line="276" w:lineRule="auto"/>
        <w:ind w:left="900" w:hanging="540"/>
      </w:pPr>
      <w:r>
        <w:lastRenderedPageBreak/>
        <w:t xml:space="preserve">Approaches undertaken </w:t>
      </w:r>
      <w:r w:rsidR="000D0404">
        <w:t xml:space="preserve">to make </w:t>
      </w:r>
      <w:r w:rsidR="00B457EA">
        <w:t>policies/</w:t>
      </w:r>
      <w:r w:rsidR="000D0404">
        <w:t>programming</w:t>
      </w:r>
      <w:r w:rsidR="00B457EA">
        <w:t>/curriculum/teaching</w:t>
      </w:r>
      <w:r w:rsidR="000D0404">
        <w:t xml:space="preserve"> inclusive</w:t>
      </w:r>
      <w:r>
        <w:t xml:space="preserve"> </w:t>
      </w:r>
      <w:r w:rsidR="000D0404">
        <w:t xml:space="preserve">and equitable </w:t>
      </w:r>
      <w:r w:rsidR="00B457EA">
        <w:t>in order</w:t>
      </w:r>
      <w:r w:rsidR="000D0404">
        <w:t xml:space="preserve"> to foster belonging among students, faculty, and staff.</w:t>
      </w:r>
      <w:r>
        <w:t xml:space="preserve">  </w:t>
      </w:r>
    </w:p>
    <w:p w14:paraId="0D57F65E" w14:textId="77777777" w:rsidR="00A07E24" w:rsidRDefault="00A07E24" w:rsidP="00A07E24">
      <w:pPr>
        <w:numPr>
          <w:ilvl w:val="0"/>
          <w:numId w:val="3"/>
        </w:numPr>
        <w:spacing w:line="276" w:lineRule="auto"/>
        <w:ind w:left="900" w:hanging="540"/>
      </w:pPr>
      <w:r>
        <w:t xml:space="preserve">Ways in which members are mentored, </w:t>
      </w:r>
      <w:proofErr w:type="gramStart"/>
      <w:r>
        <w:t>learn</w:t>
      </w:r>
      <w:proofErr w:type="gramEnd"/>
      <w:r>
        <w:t xml:space="preserve"> and grow in support of their job satisfaction, mission of the unit, and the College.</w:t>
      </w:r>
    </w:p>
    <w:p w14:paraId="02931CC3" w14:textId="36026BF2" w:rsidR="00A07E24" w:rsidRDefault="00A07E24" w:rsidP="00A07E24">
      <w:pPr>
        <w:numPr>
          <w:ilvl w:val="0"/>
          <w:numId w:val="3"/>
        </w:numPr>
        <w:spacing w:line="276" w:lineRule="auto"/>
        <w:ind w:left="900" w:hanging="540"/>
      </w:pPr>
      <w:r>
        <w:t>Evidence of collaboration and teamwork within the unit, across the campus, and beyond the institution.  Examples might include how the unit contributes to the excellence of our academic programs, General Education, extracurricular/co-curricular programs, positive campus ethos, diversity and inclusion, and/or student success.</w:t>
      </w:r>
    </w:p>
    <w:p w14:paraId="60C3298C" w14:textId="77777777" w:rsidR="00A07E24" w:rsidRDefault="00A07E24" w:rsidP="00A07E24">
      <w:pPr>
        <w:numPr>
          <w:ilvl w:val="0"/>
          <w:numId w:val="3"/>
        </w:numPr>
        <w:spacing w:line="276" w:lineRule="auto"/>
        <w:ind w:left="900" w:hanging="540"/>
      </w:pPr>
      <w:r>
        <w:t>The perceived challenges/obstacles to success of the unit and ideas for overcoming these challenges, including associated budgetary issues.</w:t>
      </w:r>
    </w:p>
    <w:p w14:paraId="3A1DCF5B" w14:textId="77777777" w:rsidR="00A07E24" w:rsidRDefault="00A07E24" w:rsidP="00A07E24">
      <w:pPr>
        <w:numPr>
          <w:ilvl w:val="0"/>
          <w:numId w:val="3"/>
        </w:numPr>
        <w:spacing w:line="276" w:lineRule="auto"/>
        <w:ind w:left="900" w:hanging="540"/>
      </w:pPr>
      <w:r>
        <w:t>The recommendations and actions that can be taken both immediately and longer-term to meet the needs identified in the self-study.  These include actions needed from those outside the unit (e.g., the Dean) to support the unit’s work.</w:t>
      </w:r>
    </w:p>
    <w:p w14:paraId="2DFB74D2" w14:textId="77777777" w:rsidR="00536C11" w:rsidRDefault="00536C11" w:rsidP="005C5149">
      <w:pPr>
        <w:spacing w:line="276" w:lineRule="auto"/>
      </w:pPr>
    </w:p>
    <w:p w14:paraId="7B9A5562" w14:textId="691E469D" w:rsidR="005C5149" w:rsidRDefault="005C5149" w:rsidP="005C5149">
      <w:pPr>
        <w:spacing w:line="276" w:lineRule="auto"/>
      </w:pPr>
      <w:r>
        <w:t xml:space="preserve">For Academic programs, here are some </w:t>
      </w:r>
      <w:r w:rsidR="000402D0">
        <w:t xml:space="preserve">additional </w:t>
      </w:r>
      <w:r>
        <w:t xml:space="preserve">questions </w:t>
      </w:r>
      <w:r w:rsidR="00A07E24">
        <w:t>to consider as you complete</w:t>
      </w:r>
      <w:r>
        <w:t xml:space="preserve"> your self-study</w:t>
      </w:r>
      <w:r w:rsidR="000402D0">
        <w:t xml:space="preserve">. </w:t>
      </w:r>
    </w:p>
    <w:p w14:paraId="0B91BD6B" w14:textId="5B8D2D9A" w:rsidR="000128F0" w:rsidRPr="005C5149" w:rsidRDefault="000128F0" w:rsidP="000128F0">
      <w:pPr>
        <w:pStyle w:val="ListParagraph"/>
        <w:numPr>
          <w:ilvl w:val="0"/>
          <w:numId w:val="7"/>
        </w:numPr>
        <w:spacing w:line="276" w:lineRule="auto"/>
      </w:pPr>
      <w:r>
        <w:t>Is there consensus among your members that the</w:t>
      </w:r>
      <w:r w:rsidRPr="005C5149">
        <w:t xml:space="preserve"> </w:t>
      </w:r>
      <w:r>
        <w:t xml:space="preserve">current </w:t>
      </w:r>
      <w:r w:rsidRPr="005C5149">
        <w:t>design</w:t>
      </w:r>
      <w:r>
        <w:t xml:space="preserve"> </w:t>
      </w:r>
      <w:r w:rsidRPr="005C5149">
        <w:t>(</w:t>
      </w:r>
      <w:r>
        <w:t xml:space="preserve">e.g., </w:t>
      </w:r>
      <w:r w:rsidRPr="005C5149">
        <w:t xml:space="preserve">number of courses, required courses, </w:t>
      </w:r>
      <w:r>
        <w:t xml:space="preserve">course innovation, </w:t>
      </w:r>
      <w:r w:rsidRPr="005C5149">
        <w:t xml:space="preserve">sequencing, </w:t>
      </w:r>
      <w:r>
        <w:t>capstone</w:t>
      </w:r>
      <w:r w:rsidRPr="005C5149">
        <w:t>) of the major</w:t>
      </w:r>
      <w:r>
        <w:t>/minor</w:t>
      </w:r>
      <w:r w:rsidRPr="005C5149">
        <w:t xml:space="preserve"> </w:t>
      </w:r>
      <w:r>
        <w:t xml:space="preserve">is </w:t>
      </w:r>
      <w:r w:rsidRPr="005C5149">
        <w:t>appropriate?</w:t>
      </w:r>
      <w:r>
        <w:t xml:space="preserve">  If not, </w:t>
      </w:r>
      <w:r w:rsidR="00F02319">
        <w:t>please describe specific ideas that have been suggested, but not embraced</w:t>
      </w:r>
      <w:r w:rsidR="00A07E24">
        <w:t>, and why</w:t>
      </w:r>
      <w:r w:rsidR="00F02319">
        <w:t>.</w:t>
      </w:r>
    </w:p>
    <w:p w14:paraId="25AAB336" w14:textId="328AE1A2" w:rsidR="005C5149" w:rsidRDefault="005C5149" w:rsidP="005C5149">
      <w:pPr>
        <w:pStyle w:val="ListParagraph"/>
        <w:numPr>
          <w:ilvl w:val="0"/>
          <w:numId w:val="7"/>
        </w:numPr>
        <w:spacing w:line="276" w:lineRule="auto"/>
      </w:pPr>
      <w:r>
        <w:t>Does your curriculum prepare</w:t>
      </w:r>
      <w:r w:rsidRPr="005C5149">
        <w:t xml:space="preserve"> </w:t>
      </w:r>
      <w:r>
        <w:t>majors and minors for their next steps after college?  What evidence supports your conclusion? (e.g</w:t>
      </w:r>
      <w:r w:rsidR="000B17E8">
        <w:t>.</w:t>
      </w:r>
      <w:r>
        <w:t xml:space="preserve">, admission to grad schools, letters of gratitude, </w:t>
      </w:r>
      <w:r w:rsidR="000B17E8">
        <w:t>job placement, etc.)</w:t>
      </w:r>
    </w:p>
    <w:p w14:paraId="14FECD95" w14:textId="4E9576EA" w:rsidR="00F02319" w:rsidRDefault="00F02319" w:rsidP="00F02319">
      <w:pPr>
        <w:pStyle w:val="ListParagraph"/>
        <w:numPr>
          <w:ilvl w:val="0"/>
          <w:numId w:val="7"/>
        </w:numPr>
        <w:spacing w:line="276" w:lineRule="auto"/>
      </w:pPr>
      <w:r>
        <w:t xml:space="preserve">Are </w:t>
      </w:r>
      <w:r w:rsidR="00A07E24">
        <w:t xml:space="preserve">your </w:t>
      </w:r>
      <w:r>
        <w:t>faculty</w:t>
      </w:r>
      <w:r w:rsidR="00A07E24">
        <w:t xml:space="preserve"> members</w:t>
      </w:r>
      <w:r>
        <w:t xml:space="preserve"> able to adequately support their advisees?  What might improve this area of their work?</w:t>
      </w:r>
    </w:p>
    <w:p w14:paraId="4034EDBC" w14:textId="5006D6A9" w:rsidR="005C5149" w:rsidRPr="005C5149" w:rsidRDefault="005C5149" w:rsidP="005C5149">
      <w:pPr>
        <w:pStyle w:val="ListParagraph"/>
        <w:numPr>
          <w:ilvl w:val="0"/>
          <w:numId w:val="7"/>
        </w:numPr>
        <w:spacing w:line="276" w:lineRule="auto"/>
      </w:pPr>
      <w:r>
        <w:t>H</w:t>
      </w:r>
      <w:r w:rsidRPr="005C5149">
        <w:t xml:space="preserve">ow does </w:t>
      </w:r>
      <w:r>
        <w:t>the current curriculum</w:t>
      </w:r>
      <w:r w:rsidRPr="005C5149">
        <w:t xml:space="preserve"> </w:t>
      </w:r>
      <w:r w:rsidR="000B17E8">
        <w:t xml:space="preserve">in your program </w:t>
      </w:r>
      <w:r w:rsidRPr="005C5149">
        <w:t xml:space="preserve">compare to </w:t>
      </w:r>
      <w:r>
        <w:t>other</w:t>
      </w:r>
      <w:r w:rsidRPr="005C5149">
        <w:t xml:space="preserve"> high-quality</w:t>
      </w:r>
      <w:r>
        <w:t>,</w:t>
      </w:r>
      <w:r w:rsidRPr="005C5149">
        <w:t xml:space="preserve"> liberal arts undergraduate program</w:t>
      </w:r>
      <w:r>
        <w:t>s</w:t>
      </w:r>
      <w:r w:rsidRPr="005C5149">
        <w:t>?</w:t>
      </w:r>
      <w:r>
        <w:t xml:space="preserve">  </w:t>
      </w:r>
    </w:p>
    <w:p w14:paraId="6267E26C" w14:textId="4E9F3A80" w:rsidR="005C5149" w:rsidRPr="005C5149" w:rsidRDefault="000128F0" w:rsidP="005C5149">
      <w:pPr>
        <w:pStyle w:val="ListParagraph"/>
        <w:numPr>
          <w:ilvl w:val="0"/>
          <w:numId w:val="7"/>
        </w:numPr>
        <w:spacing w:line="276" w:lineRule="auto"/>
      </w:pPr>
      <w:r>
        <w:t>How do you</w:t>
      </w:r>
      <w:r w:rsidR="005C5149" w:rsidRPr="005C5149">
        <w:t xml:space="preserve"> assess student learning outcomes in the major</w:t>
      </w:r>
      <w:r>
        <w:t>/</w:t>
      </w:r>
      <w:r w:rsidR="005C5149" w:rsidRPr="005C5149">
        <w:t>minor?</w:t>
      </w:r>
      <w:r w:rsidR="00F02319">
        <w:t xml:space="preserve"> </w:t>
      </w:r>
    </w:p>
    <w:p w14:paraId="46663714" w14:textId="34E2FDDA" w:rsidR="005C5149" w:rsidRPr="005C5149" w:rsidRDefault="005C5149" w:rsidP="005C5149">
      <w:pPr>
        <w:pStyle w:val="ListParagraph"/>
        <w:numPr>
          <w:ilvl w:val="0"/>
          <w:numId w:val="7"/>
        </w:numPr>
        <w:spacing w:line="276" w:lineRule="auto"/>
      </w:pPr>
      <w:r w:rsidRPr="005C5149">
        <w:t>How does</w:t>
      </w:r>
      <w:r w:rsidR="000128F0">
        <w:t>/will</w:t>
      </w:r>
      <w:r w:rsidRPr="005C5149">
        <w:t xml:space="preserve"> the program contribute to the general education curriculum?  </w:t>
      </w:r>
    </w:p>
    <w:p w14:paraId="5A5BDF0B" w14:textId="60EAA2B1" w:rsidR="005C5149" w:rsidRPr="005C5149" w:rsidRDefault="005C5149" w:rsidP="005C5149">
      <w:pPr>
        <w:pStyle w:val="ListParagraph"/>
        <w:numPr>
          <w:ilvl w:val="0"/>
          <w:numId w:val="7"/>
        </w:numPr>
        <w:spacing w:line="276" w:lineRule="auto"/>
      </w:pPr>
      <w:r w:rsidRPr="005C5149">
        <w:t xml:space="preserve">Are there opportunities for </w:t>
      </w:r>
      <w:r w:rsidR="000128F0">
        <w:t xml:space="preserve">the majority of your </w:t>
      </w:r>
      <w:r w:rsidRPr="005C5149">
        <w:t>students to “do the discipline” –</w:t>
      </w:r>
      <w:r w:rsidR="000128F0">
        <w:t xml:space="preserve"> </w:t>
      </w:r>
      <w:r w:rsidR="00F02319">
        <w:t>with</w:t>
      </w:r>
      <w:r w:rsidRPr="005C5149">
        <w:t>in classes, in independent stud</w:t>
      </w:r>
      <w:r w:rsidR="000128F0">
        <w:t>y,</w:t>
      </w:r>
      <w:r w:rsidRPr="005C5149">
        <w:t xml:space="preserve"> or </w:t>
      </w:r>
      <w:r w:rsidR="00F02319">
        <w:t xml:space="preserve">through </w:t>
      </w:r>
      <w:r w:rsidR="000128F0">
        <w:t>mentored</w:t>
      </w:r>
      <w:r w:rsidRPr="005C5149">
        <w:t xml:space="preserve"> research?</w:t>
      </w:r>
    </w:p>
    <w:p w14:paraId="11888E9A" w14:textId="7BE97F26" w:rsidR="005C5149" w:rsidRPr="005C5149" w:rsidRDefault="000402D0" w:rsidP="005C5149">
      <w:pPr>
        <w:pStyle w:val="ListParagraph"/>
        <w:numPr>
          <w:ilvl w:val="0"/>
          <w:numId w:val="7"/>
        </w:numPr>
        <w:spacing w:line="276" w:lineRule="auto"/>
      </w:pPr>
      <w:r>
        <w:t xml:space="preserve">How do/could you ensure that students </w:t>
      </w:r>
      <w:r w:rsidR="005C5149" w:rsidRPr="005C5149">
        <w:t>a</w:t>
      </w:r>
      <w:r>
        <w:t>re a</w:t>
      </w:r>
      <w:r w:rsidR="005C5149" w:rsidRPr="005C5149">
        <w:t xml:space="preserve">ble to engage in </w:t>
      </w:r>
      <w:r>
        <w:t>high impact practices</w:t>
      </w:r>
      <w:r w:rsidR="005C5149" w:rsidRPr="005C5149">
        <w:t xml:space="preserve"> (such as international study, internships, and research opportunities) </w:t>
      </w:r>
      <w:r w:rsidR="000128F0">
        <w:t>beyond</w:t>
      </w:r>
      <w:r w:rsidR="005C5149" w:rsidRPr="005C5149">
        <w:t xml:space="preserve"> completing </w:t>
      </w:r>
      <w:r>
        <w:t>your</w:t>
      </w:r>
      <w:r w:rsidR="005C5149" w:rsidRPr="005C5149">
        <w:t xml:space="preserve"> major</w:t>
      </w:r>
      <w:r>
        <w:t>/minor</w:t>
      </w:r>
      <w:r w:rsidR="000128F0">
        <w:t xml:space="preserve"> requirements</w:t>
      </w:r>
      <w:r w:rsidR="005C5149" w:rsidRPr="005C5149">
        <w:t>?</w:t>
      </w:r>
      <w:r>
        <w:t xml:space="preserve">  </w:t>
      </w:r>
    </w:p>
    <w:p w14:paraId="0CD7DF92" w14:textId="77777777" w:rsidR="000402D0" w:rsidRPr="005C5149" w:rsidRDefault="000402D0" w:rsidP="000402D0">
      <w:pPr>
        <w:pStyle w:val="ListParagraph"/>
        <w:numPr>
          <w:ilvl w:val="0"/>
          <w:numId w:val="7"/>
        </w:numPr>
        <w:spacing w:line="276" w:lineRule="auto"/>
      </w:pPr>
      <w:r>
        <w:t>How are faculty members in your program mentored and supported in achieving successful tenure, promotion, and other aspirational goals?</w:t>
      </w:r>
    </w:p>
    <w:p w14:paraId="0DE51E9C" w14:textId="51A30F11" w:rsidR="000402D0" w:rsidRPr="005C5149" w:rsidRDefault="000402D0" w:rsidP="000402D0">
      <w:pPr>
        <w:pStyle w:val="ListParagraph"/>
        <w:numPr>
          <w:ilvl w:val="0"/>
          <w:numId w:val="7"/>
        </w:numPr>
        <w:spacing w:line="276" w:lineRule="auto"/>
      </w:pPr>
      <w:r w:rsidRPr="005C5149">
        <w:t>Are the</w:t>
      </w:r>
      <w:r w:rsidR="00F02319">
        <w:t>re adequate</w:t>
      </w:r>
      <w:r w:rsidRPr="005C5149">
        <w:t xml:space="preserve"> opportunities for </w:t>
      </w:r>
      <w:r w:rsidR="00F02319">
        <w:t xml:space="preserve">professional </w:t>
      </w:r>
      <w:r w:rsidRPr="005C5149">
        <w:t>development</w:t>
      </w:r>
      <w:r w:rsidR="00F02319">
        <w:t xml:space="preserve"> of faculty and staff</w:t>
      </w:r>
      <w:r w:rsidRPr="005C5149">
        <w:t>?</w:t>
      </w:r>
      <w:r w:rsidR="00F02319">
        <w:t xml:space="preserve"> </w:t>
      </w:r>
    </w:p>
    <w:p w14:paraId="7C790187" w14:textId="77777777" w:rsidR="001E6B42" w:rsidRDefault="00933477" w:rsidP="001E6B42">
      <w:pPr>
        <w:pStyle w:val="ListParagraph"/>
        <w:numPr>
          <w:ilvl w:val="0"/>
          <w:numId w:val="7"/>
        </w:numPr>
        <w:spacing w:line="276" w:lineRule="auto"/>
      </w:pPr>
      <w:r w:rsidRPr="005C5149">
        <w:t xml:space="preserve">Are </w:t>
      </w:r>
      <w:r>
        <w:t xml:space="preserve">your </w:t>
      </w:r>
      <w:r w:rsidRPr="005C5149">
        <w:t>facilities sufficient?  (office space, classrooms, laboratories, studios)?</w:t>
      </w:r>
    </w:p>
    <w:p w14:paraId="0F5EBAE7" w14:textId="1B8DA026" w:rsidR="005C5149" w:rsidRDefault="000402D0" w:rsidP="001E6B42">
      <w:pPr>
        <w:pStyle w:val="ListParagraph"/>
        <w:numPr>
          <w:ilvl w:val="0"/>
          <w:numId w:val="7"/>
        </w:numPr>
        <w:spacing w:line="276" w:lineRule="auto"/>
      </w:pPr>
      <w:r w:rsidRPr="005C5149">
        <w:lastRenderedPageBreak/>
        <w:t xml:space="preserve">Are the </w:t>
      </w:r>
      <w:r w:rsidR="00933477">
        <w:t xml:space="preserve">other </w:t>
      </w:r>
      <w:r w:rsidRPr="005C5149">
        <w:t>resources (</w:t>
      </w:r>
      <w:r>
        <w:t>number of faculty members</w:t>
      </w:r>
      <w:r w:rsidRPr="005C5149">
        <w:t>, support</w:t>
      </w:r>
      <w:r>
        <w:t xml:space="preserve"> from staff,</w:t>
      </w:r>
      <w:r w:rsidRPr="005C5149">
        <w:t xml:space="preserve"> library, equipment, technology</w:t>
      </w:r>
      <w:r w:rsidR="001E6B42">
        <w:t>, e.g.</w:t>
      </w:r>
      <w:r w:rsidRPr="005C5149">
        <w:t>) appropriate and sufficient?</w:t>
      </w:r>
    </w:p>
    <w:sectPr w:rsidR="005C5149">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EA9D3" w14:textId="77777777" w:rsidR="00740107" w:rsidRDefault="00740107">
      <w:r>
        <w:separator/>
      </w:r>
    </w:p>
  </w:endnote>
  <w:endnote w:type="continuationSeparator" w:id="0">
    <w:p w14:paraId="1EC5FB6A" w14:textId="77777777" w:rsidR="00740107" w:rsidRDefault="0074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9130429"/>
      <w:docPartObj>
        <w:docPartGallery w:val="Page Numbers (Bottom of Page)"/>
        <w:docPartUnique/>
      </w:docPartObj>
    </w:sdtPr>
    <w:sdtContent>
      <w:p w14:paraId="3D343794" w14:textId="4F5EF083" w:rsidR="00CE3D8A" w:rsidRDefault="00CE3D8A" w:rsidP="00944B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A1163" w14:textId="77777777" w:rsidR="00CC4DA3" w:rsidRDefault="00CC4DA3" w:rsidP="00CE3D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8866348"/>
      <w:docPartObj>
        <w:docPartGallery w:val="Page Numbers (Bottom of Page)"/>
        <w:docPartUnique/>
      </w:docPartObj>
    </w:sdtPr>
    <w:sdtContent>
      <w:p w14:paraId="3573638F" w14:textId="339E0ACE" w:rsidR="00CE3D8A" w:rsidRDefault="00CE3D8A" w:rsidP="00944B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75E87">
          <w:rPr>
            <w:rStyle w:val="PageNumber"/>
            <w:noProof/>
          </w:rPr>
          <w:t>2</w:t>
        </w:r>
        <w:r>
          <w:rPr>
            <w:rStyle w:val="PageNumber"/>
          </w:rPr>
          <w:fldChar w:fldCharType="end"/>
        </w:r>
      </w:p>
    </w:sdtContent>
  </w:sdt>
  <w:p w14:paraId="0000003A" w14:textId="5FD34C30" w:rsidR="00442C03" w:rsidRPr="00944BBB" w:rsidRDefault="0026639F" w:rsidP="00944BBB">
    <w:pPr>
      <w:pBdr>
        <w:top w:val="nil"/>
        <w:left w:val="nil"/>
        <w:bottom w:val="nil"/>
        <w:right w:val="nil"/>
        <w:between w:val="nil"/>
      </w:pBdr>
      <w:tabs>
        <w:tab w:val="center" w:pos="4680"/>
        <w:tab w:val="right" w:pos="9360"/>
      </w:tabs>
      <w:ind w:right="360"/>
      <w:jc w:val="right"/>
      <w:rPr>
        <w:i/>
        <w:color w:val="000000"/>
        <w:sz w:val="18"/>
      </w:rPr>
    </w:pPr>
    <w:r w:rsidRPr="00944BBB">
      <w:rPr>
        <w:i/>
        <w:color w:val="000000"/>
        <w:sz w:val="18"/>
      </w:rPr>
      <w:t xml:space="preserve">Updated </w:t>
    </w:r>
    <w:r w:rsidR="00A07E24">
      <w:rPr>
        <w:i/>
        <w:color w:val="000000"/>
        <w:sz w:val="18"/>
      </w:rPr>
      <w:t>April</w:t>
    </w:r>
    <w:r w:rsidRPr="00944BBB">
      <w:rPr>
        <w:i/>
        <w:color w:val="000000"/>
        <w:sz w:val="18"/>
      </w:rPr>
      <w:t>, 20</w:t>
    </w:r>
    <w:r w:rsidR="00A07E24">
      <w:rPr>
        <w:i/>
        <w:color w:val="000000"/>
        <w:sz w:val="18"/>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BA75" w14:textId="4F24CD4E" w:rsidR="006614FE" w:rsidRPr="0096155A" w:rsidRDefault="002B206B" w:rsidP="002D3C4E">
    <w:pPr>
      <w:pStyle w:val="Footer"/>
      <w:jc w:val="right"/>
      <w:rPr>
        <w:i/>
        <w:sz w:val="20"/>
      </w:rPr>
    </w:pPr>
    <w:r>
      <w:rPr>
        <w:i/>
        <w:sz w:val="20"/>
      </w:rPr>
      <w:t>Updated April</w:t>
    </w:r>
    <w:r w:rsidR="002D3C4E" w:rsidRPr="0096155A">
      <w:rPr>
        <w:i/>
        <w:sz w:val="20"/>
      </w:rPr>
      <w:t>, 20</w:t>
    </w:r>
    <w:r>
      <w:rPr>
        <w:i/>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DCFC8" w14:textId="77777777" w:rsidR="00740107" w:rsidRDefault="00740107">
      <w:r>
        <w:separator/>
      </w:r>
    </w:p>
  </w:footnote>
  <w:footnote w:type="continuationSeparator" w:id="0">
    <w:p w14:paraId="6AD155CF" w14:textId="77777777" w:rsidR="00740107" w:rsidRDefault="00740107">
      <w:r>
        <w:continuationSeparator/>
      </w:r>
    </w:p>
  </w:footnote>
  <w:footnote w:id="1">
    <w:p w14:paraId="72F817D7" w14:textId="55B1C1D8" w:rsidR="00D64F87" w:rsidRDefault="00D64F87" w:rsidP="00D64F87">
      <w:pPr>
        <w:pStyle w:val="FootnoteText"/>
      </w:pPr>
      <w:r>
        <w:rPr>
          <w:rStyle w:val="FootnoteReference"/>
        </w:rPr>
        <w:footnoteRef/>
      </w:r>
      <w:r>
        <w:t xml:space="preserve"> At Centre,</w:t>
      </w:r>
      <w:r w:rsidR="00536C11">
        <w:t xml:space="preserve"> a </w:t>
      </w:r>
      <w:r w:rsidRPr="00886E50">
        <w:rPr>
          <w:i/>
        </w:rPr>
        <w:t>program</w:t>
      </w:r>
      <w:r w:rsidR="00536C11">
        <w:rPr>
          <w:i/>
        </w:rPr>
        <w:t xml:space="preserve"> </w:t>
      </w:r>
      <w:r w:rsidR="00536C11">
        <w:t xml:space="preserve">offers a </w:t>
      </w:r>
      <w:r>
        <w:t xml:space="preserve">disciplinary or interdisciplinary </w:t>
      </w:r>
      <w:r w:rsidR="00536C11">
        <w:t xml:space="preserve">major or minor </w:t>
      </w:r>
      <w:r>
        <w:t xml:space="preserve">(e.g., biology, English, etc.), whereas </w:t>
      </w:r>
      <w:r w:rsidR="00536C11">
        <w:rPr>
          <w:i/>
        </w:rPr>
        <w:t>unit</w:t>
      </w:r>
      <w:r>
        <w:t xml:space="preserve"> is</w:t>
      </w:r>
      <w:r w:rsidR="00536C11">
        <w:t xml:space="preserve"> used herein as</w:t>
      </w:r>
      <w:r>
        <w:t xml:space="preserve"> a broader term inclusive of resource centers, such as the library, IT, CTL</w:t>
      </w:r>
      <w:r w:rsidR="00536C11">
        <w:t>, as well as programs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1733" w14:textId="77777777" w:rsidR="002B206B" w:rsidRDefault="002B2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D12D545" w:rsidR="00442C03" w:rsidRDefault="00442C03">
    <w:pPr>
      <w:pBdr>
        <w:top w:val="nil"/>
        <w:left w:val="nil"/>
        <w:bottom w:val="nil"/>
        <w:right w:val="nil"/>
        <w:between w:val="nil"/>
      </w:pBdr>
      <w:tabs>
        <w:tab w:val="center" w:pos="4680"/>
        <w:tab w:val="right" w:pos="9360"/>
      </w:tabs>
      <w:jc w:val="center"/>
      <w:rPr>
        <w: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2FB436AC" w:rsidR="00442C03" w:rsidRPr="00F03AA0" w:rsidRDefault="0026639F">
    <w:pPr>
      <w:tabs>
        <w:tab w:val="center" w:pos="4680"/>
        <w:tab w:val="right" w:pos="9360"/>
      </w:tabs>
      <w:jc w:val="center"/>
      <w:rPr>
        <w:b/>
        <w:bCs/>
        <w:i/>
      </w:rPr>
    </w:pPr>
    <w:r w:rsidRPr="00F03AA0">
      <w:rPr>
        <w:b/>
        <w:bCs/>
        <w:i/>
      </w:rPr>
      <w:t xml:space="preserve">Self-study and External Review Guidelines for </w:t>
    </w:r>
  </w:p>
  <w:p w14:paraId="0000003C" w14:textId="2CD5A7CE" w:rsidR="00442C03" w:rsidRPr="00F03AA0" w:rsidRDefault="0026639F">
    <w:pPr>
      <w:tabs>
        <w:tab w:val="center" w:pos="4680"/>
        <w:tab w:val="right" w:pos="9360"/>
      </w:tabs>
      <w:jc w:val="center"/>
      <w:rPr>
        <w:b/>
        <w:bCs/>
      </w:rPr>
    </w:pPr>
    <w:r w:rsidRPr="00F03AA0">
      <w:rPr>
        <w:b/>
        <w:bCs/>
        <w:i/>
      </w:rPr>
      <w:t>Academic Affairs</w:t>
    </w:r>
    <w:r w:rsidR="00D64F87" w:rsidRPr="00F03AA0">
      <w:rPr>
        <w:b/>
        <w:bCs/>
        <w:i/>
      </w:rPr>
      <w:t xml:space="preserve"> </w:t>
    </w:r>
    <w:r w:rsidRPr="00F03AA0">
      <w:rPr>
        <w:b/>
        <w:bCs/>
        <w:i/>
      </w:rPr>
      <w:t>at Centre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0A71"/>
    <w:multiLevelType w:val="multilevel"/>
    <w:tmpl w:val="79008A12"/>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720" w:hanging="360"/>
      </w:pPr>
      <w:rPr>
        <w:rFonts w:ascii="Courier New" w:eastAsia="Courier New" w:hAnsi="Courier New" w:cs="Courier New"/>
      </w:rPr>
    </w:lvl>
    <w:lvl w:ilvl="2">
      <w:start w:val="1"/>
      <w:numFmt w:val="lowerRoman"/>
      <w:lvlText w:val="%3."/>
      <w:lvlJc w:val="right"/>
      <w:pPr>
        <w:ind w:left="900" w:hanging="180"/>
      </w:pPr>
    </w:lvl>
    <w:lvl w:ilvl="3">
      <w:start w:val="1"/>
      <w:numFmt w:val="decimal"/>
      <w:lvlText w:val="%4."/>
      <w:lvlJc w:val="left"/>
      <w:pPr>
        <w:ind w:left="1620" w:hanging="360"/>
      </w:pPr>
    </w:lvl>
    <w:lvl w:ilvl="4">
      <w:start w:val="1"/>
      <w:numFmt w:val="lowerLetter"/>
      <w:lvlText w:val="%5."/>
      <w:lvlJc w:val="left"/>
      <w:pPr>
        <w:ind w:left="2340" w:hanging="360"/>
      </w:pPr>
    </w:lvl>
    <w:lvl w:ilvl="5">
      <w:start w:val="1"/>
      <w:numFmt w:val="lowerRoman"/>
      <w:lvlText w:val="%6."/>
      <w:lvlJc w:val="right"/>
      <w:pPr>
        <w:ind w:left="3060" w:hanging="180"/>
      </w:pPr>
    </w:lvl>
    <w:lvl w:ilvl="6">
      <w:start w:val="1"/>
      <w:numFmt w:val="decimal"/>
      <w:lvlText w:val="%7."/>
      <w:lvlJc w:val="left"/>
      <w:pPr>
        <w:ind w:left="3780" w:hanging="360"/>
      </w:pPr>
    </w:lvl>
    <w:lvl w:ilvl="7">
      <w:start w:val="1"/>
      <w:numFmt w:val="lowerLetter"/>
      <w:lvlText w:val="%8."/>
      <w:lvlJc w:val="left"/>
      <w:pPr>
        <w:ind w:left="4500" w:hanging="360"/>
      </w:pPr>
    </w:lvl>
    <w:lvl w:ilvl="8">
      <w:start w:val="1"/>
      <w:numFmt w:val="lowerRoman"/>
      <w:lvlText w:val="%9."/>
      <w:lvlJc w:val="right"/>
      <w:pPr>
        <w:ind w:left="5220" w:hanging="180"/>
      </w:pPr>
    </w:lvl>
  </w:abstractNum>
  <w:abstractNum w:abstractNumId="1" w15:restartNumberingAfterBreak="0">
    <w:nsid w:val="39FD586C"/>
    <w:multiLevelType w:val="multilevel"/>
    <w:tmpl w:val="D30279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CE55A1C"/>
    <w:multiLevelType w:val="multilevel"/>
    <w:tmpl w:val="80F470C0"/>
    <w:lvl w:ilvl="0">
      <w:start w:val="1"/>
      <w:numFmt w:val="bullet"/>
      <w:lvlText w:val="o"/>
      <w:lvlJc w:val="left"/>
      <w:pPr>
        <w:ind w:left="-270" w:hanging="360"/>
      </w:pPr>
      <w:rPr>
        <w:rFonts w:ascii="Courier New" w:eastAsia="Courier New" w:hAnsi="Courier New" w:cs="Courier New"/>
      </w:rPr>
    </w:lvl>
    <w:lvl w:ilvl="1">
      <w:start w:val="1"/>
      <w:numFmt w:val="bullet"/>
      <w:lvlText w:val="o"/>
      <w:lvlJc w:val="left"/>
      <w:pPr>
        <w:ind w:left="450" w:hanging="360"/>
      </w:pPr>
      <w:rPr>
        <w:rFonts w:ascii="Courier New" w:eastAsia="Courier New" w:hAnsi="Courier New" w:cs="Courier New"/>
      </w:rPr>
    </w:lvl>
    <w:lvl w:ilvl="2">
      <w:start w:val="1"/>
      <w:numFmt w:val="bullet"/>
      <w:lvlText w:val="▪"/>
      <w:lvlJc w:val="left"/>
      <w:pPr>
        <w:ind w:left="1170" w:hanging="360"/>
      </w:pPr>
      <w:rPr>
        <w:rFonts w:ascii="Noto Sans Symbols" w:eastAsia="Noto Sans Symbols" w:hAnsi="Noto Sans Symbols" w:cs="Noto Sans Symbols"/>
      </w:rPr>
    </w:lvl>
    <w:lvl w:ilvl="3">
      <w:start w:val="1"/>
      <w:numFmt w:val="bullet"/>
      <w:lvlText w:val="●"/>
      <w:lvlJc w:val="left"/>
      <w:pPr>
        <w:ind w:left="1890" w:hanging="360"/>
      </w:pPr>
      <w:rPr>
        <w:rFonts w:ascii="Noto Sans Symbols" w:eastAsia="Noto Sans Symbols" w:hAnsi="Noto Sans Symbols" w:cs="Noto Sans Symbols"/>
      </w:rPr>
    </w:lvl>
    <w:lvl w:ilvl="4">
      <w:start w:val="1"/>
      <w:numFmt w:val="bullet"/>
      <w:lvlText w:val="o"/>
      <w:lvlJc w:val="left"/>
      <w:pPr>
        <w:ind w:left="2610" w:hanging="360"/>
      </w:pPr>
      <w:rPr>
        <w:rFonts w:ascii="Courier New" w:eastAsia="Courier New" w:hAnsi="Courier New" w:cs="Courier New"/>
      </w:rPr>
    </w:lvl>
    <w:lvl w:ilvl="5">
      <w:start w:val="1"/>
      <w:numFmt w:val="bullet"/>
      <w:lvlText w:val="▪"/>
      <w:lvlJc w:val="left"/>
      <w:pPr>
        <w:ind w:left="3330" w:hanging="360"/>
      </w:pPr>
      <w:rPr>
        <w:rFonts w:ascii="Noto Sans Symbols" w:eastAsia="Noto Sans Symbols" w:hAnsi="Noto Sans Symbols" w:cs="Noto Sans Symbols"/>
      </w:rPr>
    </w:lvl>
    <w:lvl w:ilvl="6">
      <w:start w:val="1"/>
      <w:numFmt w:val="bullet"/>
      <w:lvlText w:val="●"/>
      <w:lvlJc w:val="left"/>
      <w:pPr>
        <w:ind w:left="4050" w:hanging="360"/>
      </w:pPr>
      <w:rPr>
        <w:rFonts w:ascii="Noto Sans Symbols" w:eastAsia="Noto Sans Symbols" w:hAnsi="Noto Sans Symbols" w:cs="Noto Sans Symbols"/>
      </w:rPr>
    </w:lvl>
    <w:lvl w:ilvl="7">
      <w:start w:val="1"/>
      <w:numFmt w:val="bullet"/>
      <w:lvlText w:val="o"/>
      <w:lvlJc w:val="left"/>
      <w:pPr>
        <w:ind w:left="4770" w:hanging="360"/>
      </w:pPr>
      <w:rPr>
        <w:rFonts w:ascii="Courier New" w:eastAsia="Courier New" w:hAnsi="Courier New" w:cs="Courier New"/>
      </w:rPr>
    </w:lvl>
    <w:lvl w:ilvl="8">
      <w:start w:val="1"/>
      <w:numFmt w:val="bullet"/>
      <w:lvlText w:val="▪"/>
      <w:lvlJc w:val="left"/>
      <w:pPr>
        <w:ind w:left="5490" w:hanging="360"/>
      </w:pPr>
      <w:rPr>
        <w:rFonts w:ascii="Noto Sans Symbols" w:eastAsia="Noto Sans Symbols" w:hAnsi="Noto Sans Symbols" w:cs="Noto Sans Symbols"/>
      </w:rPr>
    </w:lvl>
  </w:abstractNum>
  <w:abstractNum w:abstractNumId="3" w15:restartNumberingAfterBreak="0">
    <w:nsid w:val="3E4229BF"/>
    <w:multiLevelType w:val="hybridMultilevel"/>
    <w:tmpl w:val="094887C6"/>
    <w:lvl w:ilvl="0" w:tplc="FC5E38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770A8"/>
    <w:multiLevelType w:val="multilevel"/>
    <w:tmpl w:val="3CB08A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ADF5465"/>
    <w:multiLevelType w:val="multilevel"/>
    <w:tmpl w:val="E01E75A8"/>
    <w:lvl w:ilvl="0">
      <w:start w:val="1"/>
      <w:numFmt w:val="bullet"/>
      <w:lvlText w:val="o"/>
      <w:lvlJc w:val="left"/>
      <w:pPr>
        <w:ind w:left="990" w:hanging="360"/>
      </w:pPr>
      <w:rPr>
        <w:rFonts w:ascii="Courier New" w:eastAsia="Courier New" w:hAnsi="Courier New" w:cs="Courier New"/>
      </w:rPr>
    </w:lvl>
    <w:lvl w:ilvl="1">
      <w:start w:val="1"/>
      <w:numFmt w:val="bullet"/>
      <w:lvlText w:val=""/>
      <w:lvlJc w:val="left"/>
      <w:pPr>
        <w:ind w:left="1710" w:hanging="360"/>
      </w:pPr>
      <w:rPr>
        <w:rFonts w:ascii="Wingdings" w:hAnsi="Wingdings" w:hint="default"/>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6" w15:restartNumberingAfterBreak="0">
    <w:nsid w:val="6AC9793D"/>
    <w:multiLevelType w:val="multilevel"/>
    <w:tmpl w:val="E01E75A8"/>
    <w:lvl w:ilvl="0">
      <w:start w:val="1"/>
      <w:numFmt w:val="bullet"/>
      <w:lvlText w:val="o"/>
      <w:lvlJc w:val="left"/>
      <w:pPr>
        <w:ind w:left="990" w:hanging="360"/>
      </w:pPr>
      <w:rPr>
        <w:rFonts w:ascii="Courier New" w:eastAsia="Courier New" w:hAnsi="Courier New" w:cs="Courier New"/>
      </w:rPr>
    </w:lvl>
    <w:lvl w:ilvl="1">
      <w:start w:val="1"/>
      <w:numFmt w:val="bullet"/>
      <w:lvlText w:val=""/>
      <w:lvlJc w:val="left"/>
      <w:pPr>
        <w:ind w:left="1710" w:hanging="360"/>
      </w:pPr>
      <w:rPr>
        <w:rFonts w:ascii="Wingdings" w:hAnsi="Wingdings" w:hint="default"/>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7" w15:restartNumberingAfterBreak="0">
    <w:nsid w:val="70E014EE"/>
    <w:multiLevelType w:val="multilevel"/>
    <w:tmpl w:val="67B285DC"/>
    <w:lvl w:ilvl="0">
      <w:start w:val="1"/>
      <w:numFmt w:val="bullet"/>
      <w:lvlText w:val=""/>
      <w:lvlJc w:val="left"/>
      <w:pPr>
        <w:ind w:left="990" w:hanging="360"/>
      </w:pPr>
      <w:rPr>
        <w:rFonts w:ascii="Symbol" w:hAnsi="Symbol" w:hint="default"/>
        <w:color w:val="auto"/>
        <w:sz w:val="24"/>
      </w:rPr>
    </w:lvl>
    <w:lvl w:ilvl="1">
      <w:start w:val="1"/>
      <w:numFmt w:val="bullet"/>
      <w:lvlText w:val=""/>
      <w:lvlJc w:val="left"/>
      <w:pPr>
        <w:ind w:left="1710" w:hanging="360"/>
      </w:pPr>
      <w:rPr>
        <w:rFonts w:ascii="Wingdings" w:hAnsi="Wingdings" w:hint="default"/>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num w:numId="1" w16cid:durableId="771556540">
    <w:abstractNumId w:val="0"/>
  </w:num>
  <w:num w:numId="2" w16cid:durableId="1148281739">
    <w:abstractNumId w:val="1"/>
  </w:num>
  <w:num w:numId="3" w16cid:durableId="1791699162">
    <w:abstractNumId w:val="4"/>
  </w:num>
  <w:num w:numId="4" w16cid:durableId="532184858">
    <w:abstractNumId w:val="2"/>
  </w:num>
  <w:num w:numId="5" w16cid:durableId="459034297">
    <w:abstractNumId w:val="5"/>
  </w:num>
  <w:num w:numId="6" w16cid:durableId="1452936599">
    <w:abstractNumId w:val="3"/>
  </w:num>
  <w:num w:numId="7" w16cid:durableId="1823615961">
    <w:abstractNumId w:val="6"/>
  </w:num>
  <w:num w:numId="8" w16cid:durableId="20468339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03"/>
    <w:rsid w:val="000128F0"/>
    <w:rsid w:val="0003741D"/>
    <w:rsid w:val="000402D0"/>
    <w:rsid w:val="00064296"/>
    <w:rsid w:val="000B17E8"/>
    <w:rsid w:val="000C6302"/>
    <w:rsid w:val="000D0404"/>
    <w:rsid w:val="001E6B42"/>
    <w:rsid w:val="0026639F"/>
    <w:rsid w:val="002818A5"/>
    <w:rsid w:val="002B0237"/>
    <w:rsid w:val="002B206B"/>
    <w:rsid w:val="002D3C4E"/>
    <w:rsid w:val="0031459E"/>
    <w:rsid w:val="003D61F4"/>
    <w:rsid w:val="00442C03"/>
    <w:rsid w:val="004820EC"/>
    <w:rsid w:val="005006E7"/>
    <w:rsid w:val="00536C11"/>
    <w:rsid w:val="00582CC8"/>
    <w:rsid w:val="005B5B0F"/>
    <w:rsid w:val="005C5149"/>
    <w:rsid w:val="006218A3"/>
    <w:rsid w:val="006608FD"/>
    <w:rsid w:val="006614FE"/>
    <w:rsid w:val="00681FEF"/>
    <w:rsid w:val="00740107"/>
    <w:rsid w:val="0075230D"/>
    <w:rsid w:val="007B4652"/>
    <w:rsid w:val="008131F8"/>
    <w:rsid w:val="00886E50"/>
    <w:rsid w:val="008F0532"/>
    <w:rsid w:val="00933477"/>
    <w:rsid w:val="00944BBB"/>
    <w:rsid w:val="009556B8"/>
    <w:rsid w:val="0096155A"/>
    <w:rsid w:val="009F163C"/>
    <w:rsid w:val="00A0021C"/>
    <w:rsid w:val="00A07E24"/>
    <w:rsid w:val="00A7774A"/>
    <w:rsid w:val="00B457EA"/>
    <w:rsid w:val="00BE4009"/>
    <w:rsid w:val="00CC4DA3"/>
    <w:rsid w:val="00CE3D8A"/>
    <w:rsid w:val="00D621E3"/>
    <w:rsid w:val="00D64F87"/>
    <w:rsid w:val="00D71C63"/>
    <w:rsid w:val="00D75E87"/>
    <w:rsid w:val="00D76433"/>
    <w:rsid w:val="00DB0BB1"/>
    <w:rsid w:val="00EB432D"/>
    <w:rsid w:val="00ED30B1"/>
    <w:rsid w:val="00F02319"/>
    <w:rsid w:val="00F03AA0"/>
    <w:rsid w:val="00F15778"/>
    <w:rsid w:val="00F35108"/>
    <w:rsid w:val="00F630B5"/>
    <w:rsid w:val="00F7608C"/>
    <w:rsid w:val="00F8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9CB23"/>
  <w15:docId w15:val="{A04F6931-2AD8-2B43-AA10-6298E8F6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C4DA3"/>
    <w:pPr>
      <w:tabs>
        <w:tab w:val="center" w:pos="4680"/>
        <w:tab w:val="right" w:pos="9360"/>
      </w:tabs>
    </w:pPr>
  </w:style>
  <w:style w:type="character" w:customStyle="1" w:styleId="HeaderChar">
    <w:name w:val="Header Char"/>
    <w:basedOn w:val="DefaultParagraphFont"/>
    <w:link w:val="Header"/>
    <w:uiPriority w:val="99"/>
    <w:rsid w:val="00CC4DA3"/>
  </w:style>
  <w:style w:type="paragraph" w:styleId="Footer">
    <w:name w:val="footer"/>
    <w:basedOn w:val="Normal"/>
    <w:link w:val="FooterChar"/>
    <w:uiPriority w:val="99"/>
    <w:unhideWhenUsed/>
    <w:rsid w:val="00CC4DA3"/>
    <w:pPr>
      <w:tabs>
        <w:tab w:val="center" w:pos="4680"/>
        <w:tab w:val="right" w:pos="9360"/>
      </w:tabs>
    </w:pPr>
  </w:style>
  <w:style w:type="character" w:customStyle="1" w:styleId="FooterChar">
    <w:name w:val="Footer Char"/>
    <w:basedOn w:val="DefaultParagraphFont"/>
    <w:link w:val="Footer"/>
    <w:uiPriority w:val="99"/>
    <w:rsid w:val="00CC4DA3"/>
  </w:style>
  <w:style w:type="character" w:styleId="PageNumber">
    <w:name w:val="page number"/>
    <w:basedOn w:val="DefaultParagraphFont"/>
    <w:uiPriority w:val="99"/>
    <w:semiHidden/>
    <w:unhideWhenUsed/>
    <w:rsid w:val="00CE3D8A"/>
  </w:style>
  <w:style w:type="paragraph" w:styleId="NormalWeb">
    <w:name w:val="Normal (Web)"/>
    <w:basedOn w:val="Normal"/>
    <w:uiPriority w:val="99"/>
    <w:semiHidden/>
    <w:unhideWhenUsed/>
    <w:rsid w:val="00ED30B1"/>
    <w:pPr>
      <w:spacing w:before="100" w:beforeAutospacing="1" w:after="100" w:afterAutospacing="1"/>
    </w:pPr>
    <w:rPr>
      <w:rFonts w:ascii="Times New Roman" w:eastAsiaTheme="minorEastAsia" w:hAnsi="Times New Roman" w:cs="Times New Roman"/>
    </w:rPr>
  </w:style>
  <w:style w:type="paragraph" w:styleId="FootnoteText">
    <w:name w:val="footnote text"/>
    <w:basedOn w:val="Normal"/>
    <w:link w:val="FootnoteTextChar"/>
    <w:uiPriority w:val="99"/>
    <w:semiHidden/>
    <w:unhideWhenUsed/>
    <w:rsid w:val="00886E50"/>
    <w:rPr>
      <w:sz w:val="20"/>
      <w:szCs w:val="20"/>
    </w:rPr>
  </w:style>
  <w:style w:type="character" w:customStyle="1" w:styleId="FootnoteTextChar">
    <w:name w:val="Footnote Text Char"/>
    <w:basedOn w:val="DefaultParagraphFont"/>
    <w:link w:val="FootnoteText"/>
    <w:uiPriority w:val="99"/>
    <w:semiHidden/>
    <w:rsid w:val="00886E50"/>
    <w:rPr>
      <w:sz w:val="20"/>
      <w:szCs w:val="20"/>
    </w:rPr>
  </w:style>
  <w:style w:type="character" w:styleId="FootnoteReference">
    <w:name w:val="footnote reference"/>
    <w:basedOn w:val="DefaultParagraphFont"/>
    <w:uiPriority w:val="99"/>
    <w:semiHidden/>
    <w:unhideWhenUsed/>
    <w:rsid w:val="00886E50"/>
    <w:rPr>
      <w:vertAlign w:val="superscript"/>
    </w:rPr>
  </w:style>
  <w:style w:type="paragraph" w:styleId="ListParagraph">
    <w:name w:val="List Paragraph"/>
    <w:basedOn w:val="Normal"/>
    <w:uiPriority w:val="34"/>
    <w:qFormat/>
    <w:rsid w:val="0003741D"/>
    <w:pPr>
      <w:ind w:left="720"/>
      <w:contextualSpacing/>
    </w:pPr>
  </w:style>
  <w:style w:type="paragraph" w:styleId="BalloonText">
    <w:name w:val="Balloon Text"/>
    <w:basedOn w:val="Normal"/>
    <w:link w:val="BalloonTextChar"/>
    <w:uiPriority w:val="99"/>
    <w:semiHidden/>
    <w:unhideWhenUsed/>
    <w:rsid w:val="008F05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053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ibraryguides.missouri.edu/c.php?g=28374&amp;p=430470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R. Crowe</dc:creator>
  <cp:lastModifiedBy>Ellen Goldey</cp:lastModifiedBy>
  <cp:revision>3</cp:revision>
  <cp:lastPrinted>2019-12-11T14:52:00Z</cp:lastPrinted>
  <dcterms:created xsi:type="dcterms:W3CDTF">2022-11-14T18:07:00Z</dcterms:created>
  <dcterms:modified xsi:type="dcterms:W3CDTF">2022-11-14T18:14:00Z</dcterms:modified>
</cp:coreProperties>
</file>